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0C" w:rsidRDefault="0073600C" w:rsidP="0073600C">
      <w:pPr>
        <w:autoSpaceDE w:val="0"/>
        <w:autoSpaceDN w:val="0"/>
        <w:adjustRightInd w:val="0"/>
        <w:rPr>
          <w:color w:val="000000"/>
        </w:rPr>
      </w:pPr>
    </w:p>
    <w:p w:rsidR="003940EC" w:rsidRDefault="003940EC" w:rsidP="002F1E82">
      <w:pPr>
        <w:rPr>
          <w:b/>
        </w:rPr>
      </w:pPr>
    </w:p>
    <w:p w:rsidR="0075400A" w:rsidRDefault="0075400A" w:rsidP="0075400A">
      <w:pPr>
        <w:jc w:val="center"/>
        <w:rPr>
          <w:b/>
        </w:rPr>
      </w:pPr>
      <w:r w:rsidRPr="00A661E4">
        <w:rPr>
          <w:b/>
        </w:rPr>
        <w:t>ЗАДАНИЯ ТЕОРЕТИЧЕСКОГО ТУРА</w:t>
      </w:r>
      <w:r w:rsidR="0073600C">
        <w:rPr>
          <w:b/>
        </w:rPr>
        <w:t xml:space="preserve">        </w:t>
      </w:r>
    </w:p>
    <w:p w:rsidR="00C7779E" w:rsidRDefault="00C7779E" w:rsidP="0075400A">
      <w:pPr>
        <w:jc w:val="center"/>
        <w:rPr>
          <w:b/>
        </w:rPr>
      </w:pPr>
    </w:p>
    <w:p w:rsidR="00463D0A" w:rsidRPr="00C7779E" w:rsidRDefault="00463D0A" w:rsidP="00C7779E">
      <w:pPr>
        <w:pStyle w:val="a7"/>
        <w:ind w:left="0"/>
        <w:jc w:val="both"/>
        <w:rPr>
          <w:i/>
        </w:rPr>
      </w:pPr>
    </w:p>
    <w:p w:rsidR="008047C8" w:rsidRDefault="008047C8" w:rsidP="00463D0A">
      <w:pPr>
        <w:shd w:val="clear" w:color="auto" w:fill="FFFFFF"/>
        <w:jc w:val="center"/>
        <w:rPr>
          <w:b/>
          <w:bCs/>
          <w:color w:val="000000"/>
        </w:rPr>
      </w:pPr>
    </w:p>
    <w:p w:rsidR="007E52EA" w:rsidRPr="00771995" w:rsidRDefault="00411652" w:rsidP="00411652">
      <w:pPr>
        <w:shd w:val="clear" w:color="auto" w:fill="FFFFFF"/>
        <w:rPr>
          <w:b/>
        </w:rPr>
      </w:pPr>
      <w:r w:rsidRPr="00411652">
        <w:rPr>
          <w:b/>
        </w:rPr>
        <w:t>ЗАДАНИЕ</w:t>
      </w:r>
      <w:r>
        <w:rPr>
          <w:b/>
        </w:rPr>
        <w:t xml:space="preserve"> 1</w:t>
      </w:r>
      <w:r w:rsidR="007E52EA" w:rsidRPr="00771995">
        <w:rPr>
          <w:b/>
        </w:rPr>
        <w:t xml:space="preserve">. </w:t>
      </w:r>
      <w:r w:rsidR="007E52EA" w:rsidRPr="00411652">
        <w:t>В 1995 году Федеральным законом Российской Федерации были установлены Дни воинской славы (победные дни) России.</w:t>
      </w:r>
      <w:r w:rsidR="007E52EA" w:rsidRPr="00771995">
        <w:rPr>
          <w:b/>
        </w:rPr>
        <w:t xml:space="preserve"> </w:t>
      </w:r>
    </w:p>
    <w:p w:rsidR="007E52EA" w:rsidRPr="00771995" w:rsidRDefault="007E52EA" w:rsidP="00C7779E">
      <w:pPr>
        <w:shd w:val="clear" w:color="auto" w:fill="FFFFFF"/>
        <w:jc w:val="center"/>
      </w:pPr>
    </w:p>
    <w:tbl>
      <w:tblPr>
        <w:tblStyle w:val="a5"/>
        <w:tblW w:w="0" w:type="auto"/>
        <w:tblLook w:val="04A0"/>
      </w:tblPr>
      <w:tblGrid>
        <w:gridCol w:w="2802"/>
        <w:gridCol w:w="7194"/>
      </w:tblGrid>
      <w:tr w:rsidR="007E52EA" w:rsidRPr="00771995" w:rsidTr="00771995">
        <w:tc>
          <w:tcPr>
            <w:tcW w:w="2802" w:type="dxa"/>
          </w:tcPr>
          <w:p w:rsidR="007E52EA" w:rsidRPr="00771995" w:rsidRDefault="007E52EA" w:rsidP="00C7779E">
            <w:pPr>
              <w:jc w:val="center"/>
            </w:pPr>
            <w:r w:rsidRPr="00771995">
              <w:t>Дата</w:t>
            </w:r>
          </w:p>
        </w:tc>
        <w:tc>
          <w:tcPr>
            <w:tcW w:w="7194" w:type="dxa"/>
          </w:tcPr>
          <w:p w:rsidR="007E52EA" w:rsidRPr="00771995" w:rsidRDefault="007E52EA" w:rsidP="00C7779E">
            <w:pPr>
              <w:jc w:val="center"/>
            </w:pPr>
            <w:r w:rsidRPr="00771995">
              <w:t>Описание</w:t>
            </w:r>
          </w:p>
        </w:tc>
      </w:tr>
      <w:tr w:rsidR="007E52EA" w:rsidRPr="00771995" w:rsidTr="00771995">
        <w:tc>
          <w:tcPr>
            <w:tcW w:w="2802" w:type="dxa"/>
          </w:tcPr>
          <w:p w:rsidR="007E52EA" w:rsidRPr="00771995" w:rsidRDefault="00771995" w:rsidP="00C7779E">
            <w:pPr>
              <w:jc w:val="center"/>
            </w:pPr>
            <w:r w:rsidRPr="00771995">
              <w:t>10 июля 1709 года</w:t>
            </w:r>
          </w:p>
        </w:tc>
        <w:tc>
          <w:tcPr>
            <w:tcW w:w="7194" w:type="dxa"/>
          </w:tcPr>
          <w:p w:rsidR="00771995" w:rsidRPr="00771995" w:rsidRDefault="00017AFB" w:rsidP="00017AFB">
            <w:r w:rsidRPr="00017AFB">
              <w:t>День победы русской армии под командованием Петра</w:t>
            </w:r>
            <w:proofErr w:type="gramStart"/>
            <w:r w:rsidRPr="00017AFB">
              <w:t xml:space="preserve"> П</w:t>
            </w:r>
            <w:proofErr w:type="gramEnd"/>
            <w:r w:rsidRPr="00017AFB">
              <w:t>ервого над шведами в Полтавском сражении</w:t>
            </w:r>
          </w:p>
        </w:tc>
      </w:tr>
      <w:tr w:rsidR="007E52EA" w:rsidRPr="00771995" w:rsidTr="00771995">
        <w:tc>
          <w:tcPr>
            <w:tcW w:w="2802" w:type="dxa"/>
          </w:tcPr>
          <w:p w:rsidR="007E52EA" w:rsidRPr="00771995" w:rsidRDefault="00771995" w:rsidP="00C7779E">
            <w:pPr>
              <w:jc w:val="center"/>
            </w:pPr>
            <w:r w:rsidRPr="00771995">
              <w:t>8 с</w:t>
            </w:r>
            <w:r w:rsidR="007E52EA" w:rsidRPr="00771995">
              <w:t>ентября</w:t>
            </w:r>
            <w:r w:rsidRPr="00771995">
              <w:t xml:space="preserve"> 1812 года</w:t>
            </w:r>
          </w:p>
        </w:tc>
        <w:tc>
          <w:tcPr>
            <w:tcW w:w="7194" w:type="dxa"/>
          </w:tcPr>
          <w:p w:rsidR="00771995" w:rsidRPr="00017AFB" w:rsidRDefault="00017AFB" w:rsidP="00017AFB">
            <w:pPr>
              <w:rPr>
                <w:color w:val="000000" w:themeColor="text1"/>
              </w:rPr>
            </w:pPr>
            <w:r w:rsidRPr="00017AFB">
              <w:rPr>
                <w:color w:val="000000" w:themeColor="text1"/>
                <w:shd w:val="clear" w:color="auto" w:fill="FFFFFF"/>
              </w:rPr>
              <w:t>День </w:t>
            </w:r>
            <w:hyperlink r:id="rId6" w:tooltip="Бородинское сражение" w:history="1">
              <w:r w:rsidRPr="00017AFB">
                <w:rPr>
                  <w:rStyle w:val="ab"/>
                  <w:color w:val="000000" w:themeColor="text1"/>
                  <w:u w:val="none"/>
                  <w:shd w:val="clear" w:color="auto" w:fill="FFFFFF"/>
                </w:rPr>
                <w:t>Бородинского сражения</w:t>
              </w:r>
            </w:hyperlink>
            <w:r w:rsidRPr="00017AFB">
              <w:rPr>
                <w:color w:val="000000" w:themeColor="text1"/>
                <w:shd w:val="clear" w:color="auto" w:fill="FFFFFF"/>
              </w:rPr>
              <w:t> русской армии под командованием </w:t>
            </w:r>
            <w:hyperlink r:id="rId7" w:tooltip="Кутузов, Михаил Илларионович" w:history="1">
              <w:r w:rsidRPr="00017AFB">
                <w:rPr>
                  <w:rStyle w:val="ab"/>
                  <w:color w:val="000000" w:themeColor="text1"/>
                  <w:u w:val="none"/>
                  <w:shd w:val="clear" w:color="auto" w:fill="FFFFFF"/>
                </w:rPr>
                <w:t>М. И. Кутузова</w:t>
              </w:r>
            </w:hyperlink>
            <w:r w:rsidRPr="00017AFB">
              <w:rPr>
                <w:color w:val="000000" w:themeColor="text1"/>
                <w:shd w:val="clear" w:color="auto" w:fill="FFFFFF"/>
              </w:rPr>
              <w:t> с </w:t>
            </w:r>
            <w:hyperlink r:id="rId8" w:tooltip="" w:history="1">
              <w:r w:rsidRPr="00017AFB">
                <w:rPr>
                  <w:rStyle w:val="ab"/>
                  <w:color w:val="000000" w:themeColor="text1"/>
                  <w:u w:val="none"/>
                  <w:shd w:val="clear" w:color="auto" w:fill="FFFFFF"/>
                </w:rPr>
                <w:t>французской армией</w:t>
              </w:r>
            </w:hyperlink>
          </w:p>
        </w:tc>
      </w:tr>
      <w:tr w:rsidR="007E52EA" w:rsidRPr="00771995" w:rsidTr="00771995">
        <w:tc>
          <w:tcPr>
            <w:tcW w:w="2802" w:type="dxa"/>
          </w:tcPr>
          <w:p w:rsidR="007E52EA" w:rsidRPr="00771995" w:rsidRDefault="00771995" w:rsidP="00C7779E">
            <w:pPr>
              <w:jc w:val="center"/>
            </w:pPr>
            <w:r w:rsidRPr="00771995">
              <w:t>23 августа 1943 года</w:t>
            </w:r>
          </w:p>
        </w:tc>
        <w:tc>
          <w:tcPr>
            <w:tcW w:w="7194" w:type="dxa"/>
          </w:tcPr>
          <w:p w:rsidR="00771995" w:rsidRPr="00771995" w:rsidRDefault="00017AFB" w:rsidP="00017AFB">
            <w:r w:rsidRPr="00017AFB">
              <w:t>День разгрома советскими войсками немецко-фашистских войск в Курской битве</w:t>
            </w:r>
            <w:r>
              <w:t xml:space="preserve"> (Курская битва).</w:t>
            </w:r>
          </w:p>
        </w:tc>
      </w:tr>
      <w:tr w:rsidR="007E52EA" w:rsidTr="00771995">
        <w:tc>
          <w:tcPr>
            <w:tcW w:w="2802" w:type="dxa"/>
          </w:tcPr>
          <w:p w:rsidR="007E52EA" w:rsidRDefault="00771995" w:rsidP="00C7779E">
            <w:pPr>
              <w:jc w:val="center"/>
              <w:rPr>
                <w:highlight w:val="green"/>
              </w:rPr>
            </w:pPr>
            <w:r>
              <w:rPr>
                <w:color w:val="333333"/>
                <w:szCs w:val="19"/>
                <w:shd w:val="clear" w:color="auto" w:fill="FFFFFF"/>
              </w:rPr>
              <w:t>27 я</w:t>
            </w:r>
            <w:r w:rsidRPr="007E52EA">
              <w:rPr>
                <w:color w:val="333333"/>
                <w:szCs w:val="19"/>
                <w:shd w:val="clear" w:color="auto" w:fill="FFFFFF"/>
              </w:rPr>
              <w:t>нваря</w:t>
            </w:r>
            <w:r>
              <w:rPr>
                <w:color w:val="333333"/>
                <w:szCs w:val="19"/>
                <w:shd w:val="clear" w:color="auto" w:fill="FFFFFF"/>
              </w:rPr>
              <w:t xml:space="preserve"> 1944</w:t>
            </w:r>
          </w:p>
        </w:tc>
        <w:tc>
          <w:tcPr>
            <w:tcW w:w="7194" w:type="dxa"/>
          </w:tcPr>
          <w:p w:rsidR="00771995" w:rsidRDefault="00017AFB" w:rsidP="00017AFB">
            <w:pPr>
              <w:rPr>
                <w:highlight w:val="green"/>
              </w:rPr>
            </w:pPr>
            <w:r w:rsidRPr="00017AFB">
              <w:t>День полного освобождения Ленинграда от фашистской блокады</w:t>
            </w:r>
          </w:p>
        </w:tc>
      </w:tr>
    </w:tbl>
    <w:p w:rsidR="00A92DEE" w:rsidRDefault="00A92DEE" w:rsidP="00975C23">
      <w:pPr>
        <w:shd w:val="clear" w:color="auto" w:fill="FFFFFF"/>
        <w:rPr>
          <w:b/>
          <w:bCs/>
          <w:color w:val="000000"/>
        </w:rPr>
      </w:pPr>
    </w:p>
    <w:p w:rsidR="00A92DEE" w:rsidRDefault="00975C23" w:rsidP="00975C23">
      <w:pPr>
        <w:shd w:val="clear" w:color="auto" w:fill="FFFFFF"/>
        <w:jc w:val="right"/>
        <w:rPr>
          <w:b/>
        </w:rPr>
      </w:pPr>
      <w:r w:rsidRPr="00975C23">
        <w:rPr>
          <w:b/>
        </w:rPr>
        <w:t>Максимальная оценка за правильно выполненное задание – 8 баллов.</w:t>
      </w:r>
    </w:p>
    <w:p w:rsidR="003C3A78" w:rsidRPr="00975C23" w:rsidRDefault="003C3A78" w:rsidP="00975C23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</w:rPr>
        <w:t>За каждый правильный ответ начисляется 2 балла</w:t>
      </w:r>
    </w:p>
    <w:p w:rsidR="00975C23" w:rsidRDefault="00975C23" w:rsidP="00771995">
      <w:pPr>
        <w:shd w:val="clear" w:color="auto" w:fill="FFFFFF"/>
        <w:rPr>
          <w:b/>
          <w:bCs/>
          <w:color w:val="000000"/>
        </w:rPr>
      </w:pPr>
    </w:p>
    <w:p w:rsidR="00A92DEE" w:rsidRDefault="00411652" w:rsidP="00771995">
      <w:pPr>
        <w:shd w:val="clear" w:color="auto" w:fill="FFFFFF"/>
        <w:rPr>
          <w:b/>
          <w:bCs/>
          <w:color w:val="000000"/>
        </w:rPr>
      </w:pPr>
      <w:r w:rsidRPr="00411652">
        <w:rPr>
          <w:b/>
        </w:rPr>
        <w:t>ЗАДАНИЕ</w:t>
      </w:r>
      <w:r w:rsidR="00771995">
        <w:rPr>
          <w:b/>
          <w:bCs/>
          <w:color w:val="000000"/>
        </w:rPr>
        <w:t xml:space="preserve"> 2. </w:t>
      </w:r>
      <w:r w:rsidR="00771995">
        <w:t>Строевой устав Вооруженных Сил Российской Федерации определяет строи подразделений и воинских частей в пешем порядке и на машинах. Соотнесите термин строевого устава с его определением.</w:t>
      </w:r>
    </w:p>
    <w:p w:rsidR="00A92DEE" w:rsidRDefault="00A92DEE" w:rsidP="00C7779E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5"/>
        <w:tblpPr w:leftFromText="180" w:rightFromText="180" w:vertAnchor="text" w:horzAnchor="margin" w:tblpY="75"/>
        <w:tblW w:w="0" w:type="auto"/>
        <w:tblLook w:val="04A0"/>
      </w:tblPr>
      <w:tblGrid>
        <w:gridCol w:w="3085"/>
        <w:gridCol w:w="1418"/>
        <w:gridCol w:w="5493"/>
      </w:tblGrid>
      <w:tr w:rsidR="00975C23" w:rsidTr="00975C23">
        <w:trPr>
          <w:trHeight w:val="513"/>
        </w:trPr>
        <w:tc>
          <w:tcPr>
            <w:tcW w:w="3085" w:type="dxa"/>
          </w:tcPr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  <w:rPr>
                <w:b/>
              </w:rPr>
            </w:pPr>
            <w:r w:rsidRPr="00975C23">
              <w:rPr>
                <w:b/>
              </w:rPr>
              <w:t xml:space="preserve">Термин Строевого устава </w:t>
            </w:r>
            <w:proofErr w:type="gramStart"/>
            <w:r w:rsidRPr="00975C23">
              <w:rPr>
                <w:b/>
              </w:rPr>
              <w:t>ВС</w:t>
            </w:r>
            <w:proofErr w:type="gramEnd"/>
            <w:r w:rsidRPr="00975C23">
              <w:rPr>
                <w:b/>
              </w:rPr>
              <w:t xml:space="preserve"> РФ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975C23" w:rsidRDefault="00017AFB" w:rsidP="00975C23">
            <w:pPr>
              <w:spacing w:line="0" w:lineRule="atLeast"/>
              <w:textAlignment w:val="baseline"/>
              <w:outlineLvl w:val="1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2.45pt;margin-top:42.45pt;width:63pt;height:145.2pt;flip:y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-5.45pt;margin-top:141.45pt;width:69pt;height:0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-5.45pt;margin-top:80.25pt;width:66pt;height:33.6pt;flip:y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-5.45pt;margin-top:80.25pt;width:66pt;height:99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6" type="#_x0000_t32" style="position:absolute;margin-left:-5.45pt;margin-top:45.45pt;width:66pt;height:68.4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493" w:type="dxa"/>
          </w:tcPr>
          <w:p w:rsidR="00975C23" w:rsidRPr="00975C23" w:rsidRDefault="00975C23" w:rsidP="00975C23">
            <w:pPr>
              <w:spacing w:line="0" w:lineRule="atLeast"/>
              <w:textAlignment w:val="baseline"/>
              <w:outlineLvl w:val="1"/>
              <w:rPr>
                <w:b/>
              </w:rPr>
            </w:pPr>
            <w:r w:rsidRPr="00975C23">
              <w:rPr>
                <w:b/>
              </w:rPr>
              <w:t xml:space="preserve">Определение термина Строевого устава </w:t>
            </w:r>
            <w:proofErr w:type="gramStart"/>
            <w:r w:rsidRPr="00975C23">
              <w:rPr>
                <w:b/>
              </w:rPr>
              <w:t>ВС</w:t>
            </w:r>
            <w:proofErr w:type="gramEnd"/>
            <w:r w:rsidRPr="00975C23">
              <w:rPr>
                <w:b/>
              </w:rPr>
              <w:t xml:space="preserve"> РФ</w:t>
            </w:r>
          </w:p>
        </w:tc>
      </w:tr>
      <w:tr w:rsidR="00975C23" w:rsidTr="00975C23">
        <w:trPr>
          <w:trHeight w:val="776"/>
        </w:trPr>
        <w:tc>
          <w:tcPr>
            <w:tcW w:w="3085" w:type="dxa"/>
          </w:tcPr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Ф</w:t>
            </w:r>
            <w:r w:rsidRPr="00975C23">
              <w:t>ланг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after="300"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строй, в котором военнослужащие размещены один возле другого на одной линии на установленных интервалах</w:t>
            </w:r>
          </w:p>
        </w:tc>
      </w:tr>
      <w:tr w:rsidR="00975C23" w:rsidTr="00975C23">
        <w:tc>
          <w:tcPr>
            <w:tcW w:w="3085" w:type="dxa"/>
          </w:tcPr>
          <w:p w:rsidR="00975C23" w:rsidRPr="00975C23" w:rsidRDefault="00975C23" w:rsidP="00975C23">
            <w:pPr>
              <w:spacing w:after="300" w:line="0" w:lineRule="atLeast"/>
              <w:jc w:val="center"/>
              <w:textAlignment w:val="baseline"/>
              <w:outlineLvl w:val="1"/>
            </w:pPr>
            <w:r>
              <w:t>С</w:t>
            </w:r>
            <w:r w:rsidRPr="00975C23">
              <w:t>трой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after="300"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сторона строя, в которую военнослужащие обращены лицом (машины – лобовой частью)</w:t>
            </w:r>
          </w:p>
        </w:tc>
      </w:tr>
      <w:tr w:rsidR="00975C23" w:rsidTr="00975C23">
        <w:tc>
          <w:tcPr>
            <w:tcW w:w="3085" w:type="dxa"/>
          </w:tcPr>
          <w:p w:rsidR="00A30982" w:rsidRDefault="00A30982" w:rsidP="00975C23">
            <w:pPr>
              <w:spacing w:line="0" w:lineRule="atLeast"/>
              <w:jc w:val="center"/>
              <w:textAlignment w:val="baseline"/>
              <w:outlineLvl w:val="1"/>
            </w:pPr>
          </w:p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Ф</w:t>
            </w:r>
            <w:r w:rsidRPr="00975C23">
              <w:t>ронт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правая (левая) оконечность строя</w:t>
            </w:r>
          </w:p>
        </w:tc>
      </w:tr>
      <w:tr w:rsidR="00975C23" w:rsidTr="00975C23">
        <w:tc>
          <w:tcPr>
            <w:tcW w:w="3085" w:type="dxa"/>
          </w:tcPr>
          <w:p w:rsidR="00A30982" w:rsidRDefault="00A30982" w:rsidP="00975C23">
            <w:pPr>
              <w:spacing w:line="0" w:lineRule="atLeast"/>
              <w:jc w:val="center"/>
              <w:textAlignment w:val="baseline"/>
              <w:outlineLvl w:val="1"/>
            </w:pPr>
          </w:p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Т</w:t>
            </w:r>
            <w:r w:rsidRPr="00975C23">
              <w:t>ыльная сторона строя</w:t>
            </w:r>
          </w:p>
        </w:tc>
        <w:tc>
          <w:tcPr>
            <w:tcW w:w="1418" w:type="dxa"/>
            <w:vMerge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сторона, противоположная фронту</w:t>
            </w:r>
          </w:p>
        </w:tc>
      </w:tr>
      <w:tr w:rsidR="00975C23" w:rsidTr="00975C23">
        <w:tc>
          <w:tcPr>
            <w:tcW w:w="3085" w:type="dxa"/>
          </w:tcPr>
          <w:p w:rsidR="00A30982" w:rsidRDefault="00A30982" w:rsidP="00975C23">
            <w:pPr>
              <w:spacing w:line="0" w:lineRule="atLeast"/>
              <w:jc w:val="center"/>
              <w:textAlignment w:val="baseline"/>
              <w:outlineLvl w:val="1"/>
            </w:pPr>
          </w:p>
          <w:p w:rsidR="00975C23" w:rsidRPr="00975C23" w:rsidRDefault="00975C23" w:rsidP="00975C23">
            <w:pPr>
              <w:spacing w:line="0" w:lineRule="atLeast"/>
              <w:jc w:val="center"/>
              <w:textAlignment w:val="baseline"/>
              <w:outlineLvl w:val="1"/>
            </w:pPr>
            <w:r>
              <w:t>Ш</w:t>
            </w:r>
            <w:r w:rsidRPr="00975C23">
              <w:t>еренга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</w:p>
        </w:tc>
        <w:tc>
          <w:tcPr>
            <w:tcW w:w="5493" w:type="dxa"/>
          </w:tcPr>
          <w:p w:rsidR="00975C23" w:rsidRDefault="00975C23" w:rsidP="00975C23">
            <w:pPr>
              <w:spacing w:line="0" w:lineRule="atLeast"/>
              <w:textAlignment w:val="baseline"/>
              <w:outlineLvl w:val="1"/>
            </w:pPr>
            <w:r>
              <w:t>установленное Уставом размещение военнослужащих, подразделений и воинских частей для их совместных действий в пешем порядке и на машинах</w:t>
            </w:r>
          </w:p>
        </w:tc>
      </w:tr>
    </w:tbl>
    <w:p w:rsidR="000729D9" w:rsidRDefault="000729D9" w:rsidP="00975C23">
      <w:pPr>
        <w:shd w:val="clear" w:color="auto" w:fill="FFFFFF"/>
        <w:spacing w:line="0" w:lineRule="atLeast"/>
        <w:textAlignment w:val="baseline"/>
        <w:outlineLvl w:val="1"/>
      </w:pPr>
    </w:p>
    <w:p w:rsidR="000729D9" w:rsidRDefault="00975C23" w:rsidP="00A30982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  <w:r w:rsidRPr="00975C23">
        <w:rPr>
          <w:b/>
        </w:rPr>
        <w:t>Максимальная оценка за правильно выполненное задание – 10 баллов.</w:t>
      </w:r>
    </w:p>
    <w:p w:rsidR="003C3A78" w:rsidRPr="00975C23" w:rsidRDefault="003C3A78" w:rsidP="003C3A78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</w:rPr>
        <w:t>За каждый правильный ответ начисляется 2 балла</w:t>
      </w:r>
    </w:p>
    <w:p w:rsidR="003C3A78" w:rsidRPr="00A30982" w:rsidRDefault="003C3A78" w:rsidP="00A30982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</w:p>
    <w:p w:rsidR="0061110A" w:rsidRDefault="00411652" w:rsidP="0061110A">
      <w:pPr>
        <w:shd w:val="clear" w:color="auto" w:fill="FFFFFF"/>
        <w:spacing w:line="0" w:lineRule="atLeast"/>
        <w:textAlignment w:val="baseline"/>
        <w:outlineLvl w:val="1"/>
      </w:pPr>
      <w:r w:rsidRPr="00411652">
        <w:rPr>
          <w:b/>
        </w:rPr>
        <w:t>ЗАДАНИЕ</w:t>
      </w:r>
      <w:r w:rsidR="0061110A" w:rsidRPr="0061110A">
        <w:rPr>
          <w:b/>
        </w:rPr>
        <w:t xml:space="preserve"> 3.</w:t>
      </w:r>
      <w:r w:rsidR="0061110A">
        <w:t xml:space="preserve"> Составьте определение понятия «Здоровье» из представленных ниже отдельных частей (фрагментов), выбрав правильные. Ответ представьте в виде последовательности букв и самого определения понятия «Здоровье».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а) социального благополучия, 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б) других недугов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в) болезней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г) это состояние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proofErr w:type="spellStart"/>
      <w:r>
        <w:t>д</w:t>
      </w:r>
      <w:proofErr w:type="spellEnd"/>
      <w:r>
        <w:t xml:space="preserve">) физических дефектов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е) полного физического, </w:t>
      </w:r>
      <w:r w:rsidR="00382D8A">
        <w:t>духовного</w:t>
      </w:r>
    </w:p>
    <w:p w:rsidR="00DC38A8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ж) умение ладить с людьми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proofErr w:type="spellStart"/>
      <w:r>
        <w:t>з</w:t>
      </w:r>
      <w:proofErr w:type="spellEnd"/>
      <w:r>
        <w:t xml:space="preserve">) а не только отсутствие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lastRenderedPageBreak/>
        <w:t xml:space="preserve">и) обеспечение долголетия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к) и физических недостатков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  <w:r>
        <w:t xml:space="preserve">л) увеличение работоспособности …; </w:t>
      </w:r>
    </w:p>
    <w:p w:rsidR="0061110A" w:rsidRDefault="0061110A" w:rsidP="0061110A">
      <w:pPr>
        <w:shd w:val="clear" w:color="auto" w:fill="FFFFFF"/>
        <w:spacing w:line="0" w:lineRule="atLeast"/>
        <w:textAlignment w:val="baseline"/>
        <w:outlineLvl w:val="1"/>
      </w:pPr>
    </w:p>
    <w:p w:rsidR="000729D9" w:rsidRDefault="00017AFB" w:rsidP="00A30982">
      <w:pPr>
        <w:shd w:val="clear" w:color="auto" w:fill="FFFFFF"/>
        <w:spacing w:line="0" w:lineRule="atLeast"/>
        <w:textAlignment w:val="baseline"/>
        <w:outlineLvl w:val="1"/>
      </w:pPr>
      <w:r>
        <w:t xml:space="preserve">Ответ: г, е, а, </w:t>
      </w:r>
      <w:proofErr w:type="spellStart"/>
      <w:r>
        <w:t>з</w:t>
      </w:r>
      <w:proofErr w:type="spellEnd"/>
      <w:r>
        <w:t xml:space="preserve">, в, </w:t>
      </w:r>
      <w:proofErr w:type="gramStart"/>
      <w:r>
        <w:t>к</w:t>
      </w:r>
      <w:proofErr w:type="gramEnd"/>
      <w:r>
        <w:t xml:space="preserve"> (Здоровье - это состояние полного физического, духовного и  социального благополучия,</w:t>
      </w:r>
      <w:r w:rsidRPr="00017AFB">
        <w:t xml:space="preserve"> </w:t>
      </w:r>
      <w:r>
        <w:t>а не только отсутствие болезней и физических недостатков.)</w:t>
      </w:r>
    </w:p>
    <w:p w:rsidR="00A30982" w:rsidRDefault="00A30982" w:rsidP="00A30982">
      <w:pPr>
        <w:shd w:val="clear" w:color="auto" w:fill="FFFFFF"/>
        <w:spacing w:line="0" w:lineRule="atLeast"/>
        <w:textAlignment w:val="baseline"/>
        <w:outlineLvl w:val="1"/>
      </w:pPr>
    </w:p>
    <w:p w:rsidR="00A30982" w:rsidRDefault="00A30982" w:rsidP="00A30982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  <w:r w:rsidRPr="00975C23">
        <w:rPr>
          <w:b/>
        </w:rPr>
        <w:t>Максимальная оценка за пр</w:t>
      </w:r>
      <w:r w:rsidR="00382D8A">
        <w:rPr>
          <w:b/>
        </w:rPr>
        <w:t>авильно выполненное задание – 6</w:t>
      </w:r>
      <w:r w:rsidRPr="00975C23">
        <w:rPr>
          <w:b/>
        </w:rPr>
        <w:t xml:space="preserve"> баллов.</w:t>
      </w:r>
    </w:p>
    <w:p w:rsidR="003C3A78" w:rsidRPr="00975C23" w:rsidRDefault="003C3A78" w:rsidP="003C3A78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</w:rPr>
        <w:t>За каждый правильный ответ начисляется 1 балл</w:t>
      </w:r>
    </w:p>
    <w:p w:rsidR="003C3A78" w:rsidRPr="00975C23" w:rsidRDefault="003C3A78" w:rsidP="00A30982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</w:p>
    <w:p w:rsidR="00A30982" w:rsidRDefault="00A30982" w:rsidP="00A30982">
      <w:r w:rsidRPr="00411652">
        <w:rPr>
          <w:b/>
        </w:rPr>
        <w:t>ЗАДАНИЕ 4</w:t>
      </w:r>
      <w:r>
        <w:t>. Заполните таблицу, вписав в соответствующие ячейки таблицы виды костров, согласно представленным изображениям.</w:t>
      </w:r>
    </w:p>
    <w:p w:rsidR="00A30982" w:rsidRDefault="00A30982" w:rsidP="00A30982">
      <w:pPr>
        <w:shd w:val="clear" w:color="auto" w:fill="FFFFFF"/>
        <w:spacing w:after="300" w:line="0" w:lineRule="atLeast"/>
        <w:jc w:val="center"/>
        <w:textAlignment w:val="baseline"/>
        <w:outlineLvl w:val="1"/>
      </w:pPr>
    </w:p>
    <w:p w:rsidR="000729D9" w:rsidRDefault="00A30982" w:rsidP="00A30982">
      <w:pPr>
        <w:shd w:val="clear" w:color="auto" w:fill="FFFFFF"/>
        <w:spacing w:after="300" w:line="0" w:lineRule="atLeast"/>
        <w:jc w:val="center"/>
        <w:textAlignment w:val="baseline"/>
        <w:outlineLvl w:val="1"/>
      </w:pPr>
      <w:r w:rsidRPr="00A30982">
        <w:rPr>
          <w:noProof/>
        </w:rPr>
        <w:drawing>
          <wp:inline distT="0" distB="0" distL="0" distR="0">
            <wp:extent cx="6355080" cy="4076700"/>
            <wp:effectExtent l="19050" t="0" r="7620" b="0"/>
            <wp:docPr id="4" name="Рисунок 4" descr="C:\Users\Asus\Downloads\2024-09-08_01-09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2024-09-08_01-09-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82" w:rsidRDefault="00D75CE1">
      <w:pPr>
        <w:rPr>
          <w:color w:val="000000"/>
        </w:rPr>
      </w:pPr>
      <w:r>
        <w:rPr>
          <w:color w:val="000000"/>
        </w:rPr>
        <w:t>А) Таежный</w:t>
      </w:r>
    </w:p>
    <w:p w:rsidR="00A30982" w:rsidRDefault="00A30982">
      <w:pPr>
        <w:rPr>
          <w:color w:val="000000"/>
        </w:rPr>
      </w:pPr>
      <w:r>
        <w:rPr>
          <w:color w:val="000000"/>
        </w:rPr>
        <w:t>Б)</w:t>
      </w:r>
      <w:r w:rsidRPr="00A30982">
        <w:rPr>
          <w:color w:val="000000"/>
        </w:rPr>
        <w:t xml:space="preserve"> </w:t>
      </w:r>
      <w:r w:rsidR="00D75CE1">
        <w:rPr>
          <w:color w:val="000000"/>
        </w:rPr>
        <w:t>Шалаш</w:t>
      </w:r>
    </w:p>
    <w:p w:rsidR="00A30982" w:rsidRDefault="00A30982">
      <w:pPr>
        <w:rPr>
          <w:color w:val="000000"/>
        </w:rPr>
      </w:pPr>
      <w:r>
        <w:rPr>
          <w:color w:val="000000"/>
        </w:rPr>
        <w:t>В)</w:t>
      </w:r>
      <w:r w:rsidRPr="00A30982">
        <w:rPr>
          <w:color w:val="000000"/>
        </w:rPr>
        <w:t xml:space="preserve"> </w:t>
      </w:r>
      <w:r w:rsidR="00D75CE1">
        <w:rPr>
          <w:color w:val="000000"/>
        </w:rPr>
        <w:t>Колодец</w:t>
      </w:r>
    </w:p>
    <w:p w:rsidR="00A30982" w:rsidRDefault="00A30982">
      <w:pPr>
        <w:rPr>
          <w:color w:val="000000"/>
        </w:rPr>
      </w:pPr>
      <w:r>
        <w:rPr>
          <w:color w:val="000000"/>
        </w:rPr>
        <w:t>Г)</w:t>
      </w:r>
      <w:r w:rsidRPr="00A30982">
        <w:rPr>
          <w:color w:val="000000"/>
        </w:rPr>
        <w:t xml:space="preserve"> </w:t>
      </w:r>
      <w:r w:rsidR="00D75CE1">
        <w:rPr>
          <w:color w:val="000000"/>
        </w:rPr>
        <w:t>Камин</w:t>
      </w:r>
    </w:p>
    <w:p w:rsidR="00A30982" w:rsidRDefault="00A30982">
      <w:pPr>
        <w:rPr>
          <w:color w:val="000000"/>
        </w:rPr>
      </w:pPr>
      <w:r>
        <w:rPr>
          <w:color w:val="000000"/>
        </w:rPr>
        <w:t>Д)</w:t>
      </w:r>
      <w:r w:rsidRPr="00A30982">
        <w:rPr>
          <w:color w:val="000000"/>
        </w:rPr>
        <w:t xml:space="preserve"> </w:t>
      </w:r>
      <w:r w:rsidR="00D75CE1">
        <w:rPr>
          <w:color w:val="000000"/>
        </w:rPr>
        <w:t xml:space="preserve">Яма или </w:t>
      </w:r>
      <w:proofErr w:type="gramStart"/>
      <w:r w:rsidR="00D75CE1">
        <w:rPr>
          <w:color w:val="000000"/>
        </w:rPr>
        <w:t>Полинезийский</w:t>
      </w:r>
      <w:proofErr w:type="gramEnd"/>
    </w:p>
    <w:p w:rsidR="00A30982" w:rsidRDefault="00A30982">
      <w:pPr>
        <w:rPr>
          <w:color w:val="000000"/>
        </w:rPr>
      </w:pPr>
      <w:r>
        <w:rPr>
          <w:color w:val="000000"/>
        </w:rPr>
        <w:t>Е)</w:t>
      </w:r>
      <w:r w:rsidRPr="00A30982">
        <w:rPr>
          <w:color w:val="000000"/>
        </w:rPr>
        <w:t xml:space="preserve"> </w:t>
      </w:r>
      <w:proofErr w:type="spellStart"/>
      <w:r w:rsidR="00D75CE1">
        <w:rPr>
          <w:color w:val="000000"/>
        </w:rPr>
        <w:t>Нодья</w:t>
      </w:r>
      <w:proofErr w:type="spellEnd"/>
    </w:p>
    <w:p w:rsidR="00A30982" w:rsidRDefault="00A30982">
      <w:pPr>
        <w:rPr>
          <w:color w:val="000000"/>
        </w:rPr>
      </w:pPr>
      <w:r>
        <w:rPr>
          <w:color w:val="000000"/>
        </w:rPr>
        <w:t>Ж)</w:t>
      </w:r>
      <w:r w:rsidRPr="00A30982">
        <w:rPr>
          <w:color w:val="000000"/>
        </w:rPr>
        <w:t xml:space="preserve"> </w:t>
      </w:r>
      <w:r w:rsidR="00D75CE1">
        <w:rPr>
          <w:color w:val="000000"/>
        </w:rPr>
        <w:t>Звездный</w:t>
      </w:r>
    </w:p>
    <w:p w:rsidR="00A30982" w:rsidRDefault="00A30982">
      <w:pPr>
        <w:rPr>
          <w:color w:val="000000"/>
        </w:rPr>
      </w:pPr>
      <w:r>
        <w:rPr>
          <w:color w:val="000000"/>
        </w:rPr>
        <w:t>З)</w:t>
      </w:r>
      <w:r w:rsidRPr="00A30982">
        <w:rPr>
          <w:color w:val="000000"/>
        </w:rPr>
        <w:t xml:space="preserve"> </w:t>
      </w:r>
      <w:r w:rsidR="00D75CE1">
        <w:rPr>
          <w:color w:val="000000"/>
        </w:rPr>
        <w:t>Пушка</w:t>
      </w:r>
    </w:p>
    <w:p w:rsidR="00A30982" w:rsidRDefault="00A30982" w:rsidP="00A30982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  <w:r w:rsidRPr="00975C23">
        <w:rPr>
          <w:b/>
        </w:rPr>
        <w:t>Максимальная оценка за пр</w:t>
      </w:r>
      <w:r>
        <w:rPr>
          <w:b/>
        </w:rPr>
        <w:t>авильно выполненное задание – 8</w:t>
      </w:r>
      <w:r w:rsidRPr="00975C23">
        <w:rPr>
          <w:b/>
        </w:rPr>
        <w:t xml:space="preserve"> баллов.</w:t>
      </w:r>
    </w:p>
    <w:p w:rsidR="003C3A78" w:rsidRPr="00975C23" w:rsidRDefault="003C3A78" w:rsidP="003C3A78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</w:rPr>
        <w:t>За каждый правильный ответ начисляется 2 балла</w:t>
      </w:r>
    </w:p>
    <w:p w:rsidR="003C3A78" w:rsidRPr="00975C23" w:rsidRDefault="003C3A78" w:rsidP="00A30982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</w:p>
    <w:p w:rsidR="00DC38A8" w:rsidRDefault="005562C4">
      <w:pPr>
        <w:rPr>
          <w:color w:val="000000"/>
        </w:rPr>
      </w:pPr>
      <w:r>
        <w:rPr>
          <w:color w:val="000000"/>
        </w:rPr>
        <w:br w:type="page"/>
      </w:r>
    </w:p>
    <w:p w:rsidR="00DC38A8" w:rsidRDefault="00DC38A8"/>
    <w:p w:rsidR="005562C4" w:rsidRDefault="00DC38A8">
      <w:r w:rsidRPr="00DC38A8">
        <w:rPr>
          <w:b/>
        </w:rPr>
        <w:t>ЗАДАНИЕ 5.</w:t>
      </w:r>
      <w:r>
        <w:t xml:space="preserve"> Кровотечение одно из наиболее опасных состояний, которые угрожают жизни человека. Заполните таблицу, вписав названия видов кровотечений в зависимости от характера поврежденных сосудов по приведённым характеристикам.</w:t>
      </w:r>
    </w:p>
    <w:p w:rsidR="00DC38A8" w:rsidRDefault="00DC38A8">
      <w:pPr>
        <w:rPr>
          <w:color w:val="000000"/>
        </w:rPr>
      </w:pPr>
    </w:p>
    <w:tbl>
      <w:tblPr>
        <w:tblStyle w:val="a5"/>
        <w:tblpPr w:leftFromText="180" w:rightFromText="180" w:vertAnchor="text" w:horzAnchor="margin" w:tblpY="203"/>
        <w:tblW w:w="0" w:type="auto"/>
        <w:tblLook w:val="04A0"/>
      </w:tblPr>
      <w:tblGrid>
        <w:gridCol w:w="4998"/>
        <w:gridCol w:w="4998"/>
      </w:tblGrid>
      <w:tr w:rsidR="00DC38A8" w:rsidTr="00DC38A8">
        <w:tc>
          <w:tcPr>
            <w:tcW w:w="4998" w:type="dxa"/>
          </w:tcPr>
          <w:p w:rsidR="00DC38A8" w:rsidRPr="00DC38A8" w:rsidRDefault="00DC38A8" w:rsidP="00DC38A8">
            <w:pPr>
              <w:jc w:val="center"/>
              <w:rPr>
                <w:b/>
                <w:color w:val="000000"/>
              </w:rPr>
            </w:pPr>
            <w:r w:rsidRPr="00DC38A8">
              <w:rPr>
                <w:b/>
              </w:rPr>
              <w:t>Вид кровотечения</w:t>
            </w:r>
          </w:p>
        </w:tc>
        <w:tc>
          <w:tcPr>
            <w:tcW w:w="4998" w:type="dxa"/>
          </w:tcPr>
          <w:p w:rsidR="00DC38A8" w:rsidRDefault="00DC38A8" w:rsidP="00DC38A8">
            <w:pPr>
              <w:jc w:val="center"/>
              <w:rPr>
                <w:b/>
              </w:rPr>
            </w:pPr>
            <w:r w:rsidRPr="00DC38A8">
              <w:rPr>
                <w:b/>
              </w:rPr>
              <w:t>Характеристика</w:t>
            </w:r>
          </w:p>
          <w:p w:rsidR="00DC38A8" w:rsidRPr="00DC38A8" w:rsidRDefault="00DC38A8" w:rsidP="00DC38A8">
            <w:pPr>
              <w:jc w:val="center"/>
              <w:rPr>
                <w:b/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017AFB" w:rsidP="00017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Венозное</w:t>
            </w:r>
          </w:p>
        </w:tc>
        <w:tc>
          <w:tcPr>
            <w:tcW w:w="4998" w:type="dxa"/>
          </w:tcPr>
          <w:p w:rsidR="00DC38A8" w:rsidRDefault="00DC38A8" w:rsidP="00DC38A8">
            <w:r>
              <w:t>возникает, как правило, при поверхностном ранении. Кровь имеет тёмный цвет, не пульсирует, вытекает из раны спокойно и непрерывно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017AFB" w:rsidP="00017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Артериальное</w:t>
            </w:r>
          </w:p>
        </w:tc>
        <w:tc>
          <w:tcPr>
            <w:tcW w:w="4998" w:type="dxa"/>
          </w:tcPr>
          <w:p w:rsidR="00DC38A8" w:rsidRDefault="00DC38A8" w:rsidP="00DC38A8">
            <w:r>
              <w:t>возникает при глубоком ранении. Кровь алого цвета вытекает из раны пульсирующей струёй. За короткое время человек может потерять большое количество крови, и это очень опасно для его жизни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017AFB" w:rsidP="00017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Смешанные</w:t>
            </w:r>
          </w:p>
        </w:tc>
        <w:tc>
          <w:tcPr>
            <w:tcW w:w="4998" w:type="dxa"/>
          </w:tcPr>
          <w:p w:rsidR="00DC38A8" w:rsidRDefault="00DC38A8" w:rsidP="00DC38A8">
            <w:r>
              <w:t>чаще всего возникают при несчастных случаях, авариях, стихийных бедствиях или катастрофах любого происхождения, когда человек получает множественные повреждения, и поверхностные, и глубокие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  <w:tr w:rsidR="00DC38A8" w:rsidTr="00DC38A8">
        <w:tc>
          <w:tcPr>
            <w:tcW w:w="4998" w:type="dxa"/>
          </w:tcPr>
          <w:p w:rsidR="00DC38A8" w:rsidRDefault="00017AFB" w:rsidP="00017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Капиллярное</w:t>
            </w:r>
          </w:p>
        </w:tc>
        <w:tc>
          <w:tcPr>
            <w:tcW w:w="4998" w:type="dxa"/>
          </w:tcPr>
          <w:p w:rsidR="00DC38A8" w:rsidRDefault="00DC38A8" w:rsidP="00DC38A8">
            <w:r>
              <w:t>кровь сочится по всей поверхности раны, и её трудно остановить</w:t>
            </w:r>
          </w:p>
          <w:p w:rsidR="00DC38A8" w:rsidRDefault="00DC38A8" w:rsidP="00DC38A8">
            <w:pPr>
              <w:rPr>
                <w:color w:val="000000"/>
              </w:rPr>
            </w:pPr>
          </w:p>
        </w:tc>
      </w:tr>
    </w:tbl>
    <w:p w:rsidR="00DC38A8" w:rsidRDefault="00DC38A8" w:rsidP="00DC38A8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  <w:r>
        <w:rPr>
          <w:color w:val="000000"/>
        </w:rPr>
        <w:t xml:space="preserve"> </w:t>
      </w:r>
      <w:r w:rsidRPr="00975C23">
        <w:rPr>
          <w:b/>
        </w:rPr>
        <w:t>Максимальная оценка за пр</w:t>
      </w:r>
      <w:r>
        <w:rPr>
          <w:b/>
        </w:rPr>
        <w:t>авильно выполненное задание – 8</w:t>
      </w:r>
      <w:r w:rsidRPr="00975C23">
        <w:rPr>
          <w:b/>
        </w:rPr>
        <w:t xml:space="preserve"> баллов.</w:t>
      </w:r>
    </w:p>
    <w:p w:rsidR="003C3A78" w:rsidRPr="00975C23" w:rsidRDefault="003C3A78" w:rsidP="003C3A78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</w:rPr>
        <w:t>За каждый правильный ответ начисляется 2 балла</w:t>
      </w:r>
    </w:p>
    <w:p w:rsidR="003C3A78" w:rsidRDefault="003C3A78" w:rsidP="00DC38A8">
      <w:pPr>
        <w:shd w:val="clear" w:color="auto" w:fill="FFFFFF"/>
        <w:spacing w:line="0" w:lineRule="atLeast"/>
        <w:jc w:val="right"/>
        <w:textAlignment w:val="baseline"/>
        <w:outlineLvl w:val="1"/>
        <w:rPr>
          <w:b/>
        </w:rPr>
      </w:pPr>
    </w:p>
    <w:p w:rsidR="00CD6E2E" w:rsidRPr="00CD6E2E" w:rsidRDefault="00CD6E2E" w:rsidP="00DC38A8">
      <w:pPr>
        <w:shd w:val="clear" w:color="auto" w:fill="FFFFFF"/>
        <w:spacing w:after="300" w:line="0" w:lineRule="atLeast"/>
        <w:jc w:val="right"/>
        <w:textAlignment w:val="baseline"/>
        <w:outlineLvl w:val="1"/>
        <w:rPr>
          <w:b/>
        </w:rPr>
      </w:pPr>
      <w:r w:rsidRPr="00CD6E2E">
        <w:rPr>
          <w:b/>
        </w:rPr>
        <w:t>Итог-40 баллов</w:t>
      </w:r>
    </w:p>
    <w:p w:rsidR="0073600C" w:rsidRDefault="0073600C" w:rsidP="00C7779E">
      <w:pPr>
        <w:shd w:val="clear" w:color="auto" w:fill="FFFFFF"/>
        <w:jc w:val="center"/>
        <w:rPr>
          <w:b/>
          <w:bCs/>
          <w:color w:val="000000"/>
        </w:rPr>
      </w:pPr>
    </w:p>
    <w:p w:rsidR="00463D0A" w:rsidRPr="00463D0A" w:rsidRDefault="00463D0A" w:rsidP="00C7779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463D0A">
        <w:rPr>
          <w:b/>
          <w:bCs/>
          <w:color w:val="000000"/>
        </w:rPr>
        <w:t>ЗАДАНИЯ ТЕОРЕТИ</w:t>
      </w:r>
      <w:r w:rsidR="00C7779E">
        <w:rPr>
          <w:b/>
          <w:bCs/>
          <w:color w:val="000000"/>
        </w:rPr>
        <w:t xml:space="preserve">ЧЕСКОГО ТУРА </w:t>
      </w:r>
    </w:p>
    <w:p w:rsidR="00463D0A" w:rsidRPr="00463D0A" w:rsidRDefault="00463D0A" w:rsidP="00463D0A">
      <w:pPr>
        <w:rPr>
          <w:rFonts w:eastAsia="Calibri"/>
        </w:rPr>
      </w:pPr>
    </w:p>
    <w:p w:rsidR="00A62E38" w:rsidRDefault="00A62E38" w:rsidP="00DC38A8">
      <w:pPr>
        <w:shd w:val="clear" w:color="auto" w:fill="FFFFFF"/>
        <w:rPr>
          <w:b/>
          <w:bCs/>
          <w:color w:val="000000"/>
          <w:sz w:val="28"/>
        </w:rPr>
      </w:pPr>
    </w:p>
    <w:tbl>
      <w:tblPr>
        <w:tblStyle w:val="a5"/>
        <w:tblW w:w="0" w:type="auto"/>
        <w:tblLook w:val="04A0"/>
      </w:tblPr>
      <w:tblGrid>
        <w:gridCol w:w="1158"/>
        <w:gridCol w:w="1704"/>
        <w:gridCol w:w="1458"/>
        <w:gridCol w:w="1702"/>
      </w:tblGrid>
      <w:tr w:rsidR="00D75CE1" w:rsidTr="00D75CE1">
        <w:trPr>
          <w:trHeight w:val="341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704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Ответ</w:t>
            </w:r>
          </w:p>
        </w:tc>
        <w:tc>
          <w:tcPr>
            <w:tcW w:w="1458" w:type="dxa"/>
          </w:tcPr>
          <w:p w:rsidR="00D75CE1" w:rsidRDefault="00D75CE1" w:rsidP="001D2EB4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702" w:type="dxa"/>
          </w:tcPr>
          <w:p w:rsidR="00D75CE1" w:rsidRDefault="00D75CE1" w:rsidP="001D2EB4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Ответ</w:t>
            </w:r>
          </w:p>
        </w:tc>
      </w:tr>
      <w:tr w:rsidR="00D75CE1" w:rsidTr="00D75CE1">
        <w:trPr>
          <w:trHeight w:val="341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Б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В</w:t>
            </w:r>
          </w:p>
        </w:tc>
      </w:tr>
      <w:tr w:rsidR="00D75CE1" w:rsidTr="00D75CE1">
        <w:trPr>
          <w:trHeight w:val="341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Г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Б</w:t>
            </w:r>
          </w:p>
        </w:tc>
      </w:tr>
      <w:tr w:rsidR="00D75CE1" w:rsidTr="00D75CE1">
        <w:trPr>
          <w:trHeight w:val="328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В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Г</w:t>
            </w:r>
          </w:p>
        </w:tc>
      </w:tr>
      <w:tr w:rsidR="00D75CE1" w:rsidTr="00D75CE1">
        <w:trPr>
          <w:trHeight w:val="341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А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Г</w:t>
            </w:r>
          </w:p>
        </w:tc>
      </w:tr>
      <w:tr w:rsidR="00D75CE1" w:rsidTr="00D75CE1">
        <w:trPr>
          <w:trHeight w:val="341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Г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В</w:t>
            </w:r>
          </w:p>
        </w:tc>
      </w:tr>
      <w:tr w:rsidR="00D75CE1" w:rsidTr="00D75CE1">
        <w:trPr>
          <w:trHeight w:val="341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А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АГ</w:t>
            </w:r>
          </w:p>
        </w:tc>
      </w:tr>
      <w:tr w:rsidR="00D75CE1" w:rsidTr="00D75CE1">
        <w:trPr>
          <w:trHeight w:val="328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Б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17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БВ</w:t>
            </w:r>
          </w:p>
        </w:tc>
      </w:tr>
      <w:tr w:rsidR="00D75CE1" w:rsidTr="00D75CE1">
        <w:trPr>
          <w:trHeight w:val="328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В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18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АД</w:t>
            </w:r>
          </w:p>
        </w:tc>
      </w:tr>
      <w:tr w:rsidR="00D75CE1" w:rsidTr="00D75CE1">
        <w:trPr>
          <w:trHeight w:val="341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Г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19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БВ</w:t>
            </w:r>
          </w:p>
        </w:tc>
      </w:tr>
      <w:tr w:rsidR="00D75CE1" w:rsidTr="00D75CE1">
        <w:trPr>
          <w:trHeight w:val="354"/>
        </w:trPr>
        <w:tc>
          <w:tcPr>
            <w:tcW w:w="11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704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А</w:t>
            </w:r>
          </w:p>
        </w:tc>
        <w:tc>
          <w:tcPr>
            <w:tcW w:w="1458" w:type="dxa"/>
          </w:tcPr>
          <w:p w:rsidR="00D75CE1" w:rsidRDefault="00D75CE1" w:rsidP="00DC38A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1702" w:type="dxa"/>
          </w:tcPr>
          <w:p w:rsidR="00D75CE1" w:rsidRPr="00D75CE1" w:rsidRDefault="00D75CE1" w:rsidP="00DC38A8">
            <w:pPr>
              <w:rPr>
                <w:bCs/>
                <w:color w:val="000000"/>
                <w:sz w:val="28"/>
              </w:rPr>
            </w:pPr>
            <w:r w:rsidRPr="00D75CE1">
              <w:rPr>
                <w:bCs/>
                <w:color w:val="000000"/>
                <w:sz w:val="28"/>
              </w:rPr>
              <w:t>ВД</w:t>
            </w:r>
          </w:p>
        </w:tc>
      </w:tr>
    </w:tbl>
    <w:p w:rsidR="00D75CE1" w:rsidRPr="00CD6E2E" w:rsidRDefault="00D75CE1" w:rsidP="00D75CE1">
      <w:pPr>
        <w:shd w:val="clear" w:color="auto" w:fill="FFFFFF"/>
        <w:spacing w:after="300" w:line="0" w:lineRule="atLeast"/>
        <w:jc w:val="right"/>
        <w:textAlignment w:val="baseline"/>
        <w:outlineLvl w:val="1"/>
        <w:rPr>
          <w:b/>
        </w:rPr>
      </w:pPr>
      <w:r>
        <w:rPr>
          <w:b/>
        </w:rPr>
        <w:t>Итог-60</w:t>
      </w:r>
      <w:r w:rsidRPr="00CD6E2E">
        <w:rPr>
          <w:b/>
        </w:rPr>
        <w:t xml:space="preserve"> баллов</w:t>
      </w:r>
    </w:p>
    <w:p w:rsidR="00D75CE1" w:rsidRDefault="00D75CE1" w:rsidP="00DC38A8">
      <w:pPr>
        <w:shd w:val="clear" w:color="auto" w:fill="FFFFFF"/>
        <w:rPr>
          <w:b/>
          <w:bCs/>
          <w:color w:val="000000"/>
          <w:sz w:val="28"/>
        </w:rPr>
      </w:pPr>
    </w:p>
    <w:sectPr w:rsidR="00D75CE1" w:rsidSect="005562C4">
      <w:pgSz w:w="11900" w:h="16840"/>
      <w:pgMar w:top="567" w:right="56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BA3"/>
    <w:multiLevelType w:val="multilevel"/>
    <w:tmpl w:val="D69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794F"/>
    <w:multiLevelType w:val="hybridMultilevel"/>
    <w:tmpl w:val="FC667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0A30"/>
    <w:multiLevelType w:val="hybridMultilevel"/>
    <w:tmpl w:val="FD4C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606E4"/>
    <w:multiLevelType w:val="multilevel"/>
    <w:tmpl w:val="2E8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55A0"/>
    <w:multiLevelType w:val="multilevel"/>
    <w:tmpl w:val="2CE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A392E"/>
    <w:multiLevelType w:val="hybridMultilevel"/>
    <w:tmpl w:val="73064EFE"/>
    <w:lvl w:ilvl="0" w:tplc="EE027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0A57"/>
    <w:multiLevelType w:val="hybridMultilevel"/>
    <w:tmpl w:val="FFA8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03EA"/>
    <w:multiLevelType w:val="multilevel"/>
    <w:tmpl w:val="AEB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8773B"/>
    <w:multiLevelType w:val="multilevel"/>
    <w:tmpl w:val="EB2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F46DB"/>
    <w:multiLevelType w:val="multilevel"/>
    <w:tmpl w:val="F08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50574"/>
    <w:multiLevelType w:val="hybridMultilevel"/>
    <w:tmpl w:val="B2DA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C28D8"/>
    <w:multiLevelType w:val="hybridMultilevel"/>
    <w:tmpl w:val="FD7E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5E8F"/>
    <w:multiLevelType w:val="multilevel"/>
    <w:tmpl w:val="96B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3781C"/>
    <w:multiLevelType w:val="multilevel"/>
    <w:tmpl w:val="448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83843"/>
    <w:multiLevelType w:val="multilevel"/>
    <w:tmpl w:val="5C1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F4CE8"/>
    <w:multiLevelType w:val="hybridMultilevel"/>
    <w:tmpl w:val="527251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4252DF"/>
    <w:multiLevelType w:val="multilevel"/>
    <w:tmpl w:val="FC7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E2E7B"/>
    <w:multiLevelType w:val="multilevel"/>
    <w:tmpl w:val="B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51492"/>
    <w:multiLevelType w:val="multilevel"/>
    <w:tmpl w:val="96D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14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00A"/>
    <w:rsid w:val="00014193"/>
    <w:rsid w:val="00014752"/>
    <w:rsid w:val="00017AFB"/>
    <w:rsid w:val="00022433"/>
    <w:rsid w:val="000473BD"/>
    <w:rsid w:val="000729D9"/>
    <w:rsid w:val="0009168E"/>
    <w:rsid w:val="000A500F"/>
    <w:rsid w:val="000D1E60"/>
    <w:rsid w:val="000D4709"/>
    <w:rsid w:val="0017616D"/>
    <w:rsid w:val="002805B1"/>
    <w:rsid w:val="002C4E09"/>
    <w:rsid w:val="002F1D87"/>
    <w:rsid w:val="002F1E82"/>
    <w:rsid w:val="00332824"/>
    <w:rsid w:val="00365E26"/>
    <w:rsid w:val="00370E93"/>
    <w:rsid w:val="00375A87"/>
    <w:rsid w:val="00382D8A"/>
    <w:rsid w:val="00391D0C"/>
    <w:rsid w:val="003940EC"/>
    <w:rsid w:val="003C3A78"/>
    <w:rsid w:val="00411652"/>
    <w:rsid w:val="0045092B"/>
    <w:rsid w:val="00463D0A"/>
    <w:rsid w:val="004A2A35"/>
    <w:rsid w:val="0051315A"/>
    <w:rsid w:val="005562C4"/>
    <w:rsid w:val="0061110A"/>
    <w:rsid w:val="0061313E"/>
    <w:rsid w:val="00630B2C"/>
    <w:rsid w:val="00637086"/>
    <w:rsid w:val="00670960"/>
    <w:rsid w:val="0073497F"/>
    <w:rsid w:val="0073600C"/>
    <w:rsid w:val="0075400A"/>
    <w:rsid w:val="00757660"/>
    <w:rsid w:val="00771995"/>
    <w:rsid w:val="007B5B7A"/>
    <w:rsid w:val="007D364F"/>
    <w:rsid w:val="007D6688"/>
    <w:rsid w:val="007E52EA"/>
    <w:rsid w:val="008047C8"/>
    <w:rsid w:val="0086643F"/>
    <w:rsid w:val="0087358B"/>
    <w:rsid w:val="00875021"/>
    <w:rsid w:val="008A6D66"/>
    <w:rsid w:val="008C35FB"/>
    <w:rsid w:val="008C4FCA"/>
    <w:rsid w:val="0091066E"/>
    <w:rsid w:val="00924A3C"/>
    <w:rsid w:val="00963599"/>
    <w:rsid w:val="00975C23"/>
    <w:rsid w:val="00975DD0"/>
    <w:rsid w:val="009934A4"/>
    <w:rsid w:val="009C7AC7"/>
    <w:rsid w:val="00A30982"/>
    <w:rsid w:val="00A62E38"/>
    <w:rsid w:val="00A661E4"/>
    <w:rsid w:val="00A92DEE"/>
    <w:rsid w:val="00AC4E6E"/>
    <w:rsid w:val="00B25573"/>
    <w:rsid w:val="00B64C48"/>
    <w:rsid w:val="00B75F7D"/>
    <w:rsid w:val="00BA2C61"/>
    <w:rsid w:val="00BB104F"/>
    <w:rsid w:val="00BC5738"/>
    <w:rsid w:val="00BE153B"/>
    <w:rsid w:val="00BF4806"/>
    <w:rsid w:val="00BF5612"/>
    <w:rsid w:val="00C14595"/>
    <w:rsid w:val="00C7779E"/>
    <w:rsid w:val="00CD6E2E"/>
    <w:rsid w:val="00D3449F"/>
    <w:rsid w:val="00D75CE1"/>
    <w:rsid w:val="00DC38A8"/>
    <w:rsid w:val="00DD295A"/>
    <w:rsid w:val="00DE69C8"/>
    <w:rsid w:val="00E16CFC"/>
    <w:rsid w:val="00EA30B5"/>
    <w:rsid w:val="00EC7013"/>
    <w:rsid w:val="00F92C54"/>
    <w:rsid w:val="00FB4B43"/>
    <w:rsid w:val="00FF0343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6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1"/>
    <w:next w:val="1"/>
    <w:link w:val="30"/>
    <w:semiHidden/>
    <w:unhideWhenUsed/>
    <w:qFormat/>
    <w:rsid w:val="00FF5D1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400A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540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5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5400A"/>
    <w:pPr>
      <w:spacing w:before="100" w:beforeAutospacing="1" w:after="100" w:afterAutospacing="1"/>
    </w:pPr>
  </w:style>
  <w:style w:type="character" w:customStyle="1" w:styleId="c1">
    <w:name w:val="c1"/>
    <w:basedOn w:val="a0"/>
    <w:rsid w:val="0075400A"/>
  </w:style>
  <w:style w:type="character" w:customStyle="1" w:styleId="c6">
    <w:name w:val="c6"/>
    <w:basedOn w:val="a0"/>
    <w:rsid w:val="0075400A"/>
  </w:style>
  <w:style w:type="character" w:styleId="a6">
    <w:name w:val="Strong"/>
    <w:basedOn w:val="a0"/>
    <w:uiPriority w:val="22"/>
    <w:qFormat/>
    <w:rsid w:val="0075400A"/>
    <w:rPr>
      <w:b/>
      <w:bCs/>
    </w:rPr>
  </w:style>
  <w:style w:type="paragraph" w:styleId="a7">
    <w:name w:val="List Paragraph"/>
    <w:basedOn w:val="a"/>
    <w:uiPriority w:val="34"/>
    <w:qFormat/>
    <w:rsid w:val="008A6D6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D668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92C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5D17"/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rsid w:val="00FF5D17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character" w:customStyle="1" w:styleId="c2">
    <w:name w:val="c2"/>
    <w:basedOn w:val="a0"/>
    <w:rsid w:val="0087358B"/>
  </w:style>
  <w:style w:type="paragraph" w:styleId="2">
    <w:name w:val="Quote"/>
    <w:basedOn w:val="a"/>
    <w:next w:val="a"/>
    <w:link w:val="20"/>
    <w:uiPriority w:val="29"/>
    <w:qFormat/>
    <w:rsid w:val="0051315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1315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styleId="ab">
    <w:name w:val="Hyperlink"/>
    <w:basedOn w:val="a0"/>
    <w:uiPriority w:val="99"/>
    <w:semiHidden/>
    <w:unhideWhenUsed/>
    <w:rsid w:val="00017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B0%D1%80%D0%BC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8204-A04F-441A-B7E0-B54E68B3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 Идрисов</dc:creator>
  <cp:lastModifiedBy>Asus</cp:lastModifiedBy>
  <cp:revision>8</cp:revision>
  <cp:lastPrinted>2021-09-28T04:57:00Z</cp:lastPrinted>
  <dcterms:created xsi:type="dcterms:W3CDTF">2024-09-07T18:51:00Z</dcterms:created>
  <dcterms:modified xsi:type="dcterms:W3CDTF">2024-09-08T03:59:00Z</dcterms:modified>
</cp:coreProperties>
</file>