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95B" w:rsidRDefault="001B0D4E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0D4E">
        <w:rPr>
          <w:rFonts w:ascii="Times New Roman" w:hAnsi="Times New Roman" w:cs="Times New Roman"/>
          <w:sz w:val="24"/>
          <w:szCs w:val="24"/>
        </w:rPr>
        <w:t xml:space="preserve">МУНИЦИПАЛЬНЫЙ ЭТАП </w:t>
      </w:r>
    </w:p>
    <w:p w:rsidR="001C095B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ВСЕРОССИЙСК</w:t>
      </w:r>
      <w:r w:rsidR="001B0D4E" w:rsidRPr="001B0D4E">
        <w:rPr>
          <w:rFonts w:ascii="Times New Roman" w:hAnsi="Times New Roman" w:cs="Times New Roman"/>
          <w:sz w:val="24"/>
          <w:szCs w:val="24"/>
        </w:rPr>
        <w:t>ОЙ</w:t>
      </w:r>
      <w:r w:rsidRPr="00C23BC8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1B0D4E">
        <w:rPr>
          <w:rFonts w:ascii="Times New Roman" w:hAnsi="Times New Roman" w:cs="Times New Roman"/>
          <w:sz w:val="24"/>
          <w:szCs w:val="24"/>
        </w:rPr>
        <w:t>Ы</w:t>
      </w:r>
      <w:r w:rsidRPr="00C23BC8">
        <w:rPr>
          <w:rFonts w:ascii="Times New Roman" w:hAnsi="Times New Roman" w:cs="Times New Roman"/>
          <w:sz w:val="24"/>
          <w:szCs w:val="24"/>
        </w:rPr>
        <w:t xml:space="preserve"> ШКОЛЬНИКОВ</w:t>
      </w:r>
      <w:r w:rsidR="001B0D4E">
        <w:rPr>
          <w:rFonts w:ascii="Times New Roman" w:hAnsi="Times New Roman" w:cs="Times New Roman"/>
          <w:sz w:val="24"/>
          <w:szCs w:val="24"/>
        </w:rPr>
        <w:t xml:space="preserve"> 2023/24 УЧЕБНОГО ГОДА</w:t>
      </w:r>
      <w:r w:rsidR="001C0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24E6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AA1A41" w:rsidRPr="00C23BC8" w:rsidRDefault="00AA1A41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1A41">
        <w:rPr>
          <w:rFonts w:ascii="Times New Roman" w:hAnsi="Times New Roman" w:cs="Times New Roman"/>
          <w:sz w:val="24"/>
          <w:szCs w:val="24"/>
        </w:rPr>
        <w:t>Старшая возрастная группа (10 класс)</w:t>
      </w:r>
    </w:p>
    <w:p w:rsidR="001C095B" w:rsidRDefault="001C095B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Шифр </w:t>
      </w:r>
      <w:r w:rsidRPr="00C23BC8">
        <w:rPr>
          <w:rFonts w:ascii="Times New Roman" w:hAnsi="Times New Roman" w:cs="Times New Roman"/>
          <w:b/>
          <w:sz w:val="24"/>
          <w:szCs w:val="24"/>
        </w:rPr>
        <w:t>участник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tbl>
      <w:tblPr>
        <w:tblStyle w:val="a8"/>
        <w:tblW w:w="6991" w:type="dxa"/>
        <w:tblInd w:w="1604" w:type="dxa"/>
        <w:tblLook w:val="04A0" w:firstRow="1" w:lastRow="0" w:firstColumn="1" w:lastColumn="0" w:noHBand="0" w:noVBand="1"/>
      </w:tblPr>
      <w:tblGrid>
        <w:gridCol w:w="1165"/>
        <w:gridCol w:w="1165"/>
        <w:gridCol w:w="1165"/>
        <w:gridCol w:w="1165"/>
        <w:gridCol w:w="1165"/>
        <w:gridCol w:w="1166"/>
      </w:tblGrid>
      <w:tr w:rsidR="001C095B" w:rsidTr="001C095B"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1C095B" w:rsidRDefault="001C095B" w:rsidP="00C23B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Default="001C095B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2BB8" w:rsidRPr="00C23BC8" w:rsidRDefault="00791AC5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FE4721" w:rsidRDefault="00FE4721" w:rsidP="00FE4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</w:rPr>
        <w:t>– это бактериальное заболевание. П</w:t>
      </w:r>
      <w:r w:rsidRPr="002E08AE">
        <w:rPr>
          <w:rFonts w:ascii="Times New Roman" w:hAnsi="Times New Roman" w:cs="Times New Roman"/>
          <w:sz w:val="24"/>
          <w:szCs w:val="24"/>
        </w:rPr>
        <w:t xml:space="preserve">ервые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2E08AE">
        <w:rPr>
          <w:rFonts w:ascii="Times New Roman" w:hAnsi="Times New Roman" w:cs="Times New Roman"/>
          <w:sz w:val="24"/>
          <w:szCs w:val="24"/>
        </w:rPr>
        <w:t xml:space="preserve">признаки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E08AE">
        <w:rPr>
          <w:rFonts w:ascii="Times New Roman" w:hAnsi="Times New Roman" w:cs="Times New Roman"/>
          <w:sz w:val="24"/>
          <w:szCs w:val="24"/>
        </w:rPr>
        <w:t xml:space="preserve"> мужчин </w:t>
      </w:r>
      <w:r>
        <w:rPr>
          <w:rFonts w:ascii="Times New Roman" w:hAnsi="Times New Roman" w:cs="Times New Roman"/>
          <w:sz w:val="24"/>
          <w:szCs w:val="24"/>
        </w:rPr>
        <w:t xml:space="preserve">покраснение </w:t>
      </w:r>
      <w:r w:rsidRPr="002E08AE">
        <w:rPr>
          <w:rFonts w:ascii="Times New Roman" w:hAnsi="Times New Roman" w:cs="Times New Roman"/>
          <w:sz w:val="24"/>
          <w:szCs w:val="24"/>
        </w:rPr>
        <w:t>вокруг наружного отверстия мочеиспускательного канала, небольшая отечность, жжение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E08AE">
        <w:rPr>
          <w:rFonts w:ascii="Times New Roman" w:hAnsi="Times New Roman" w:cs="Times New Roman"/>
          <w:sz w:val="24"/>
          <w:szCs w:val="24"/>
        </w:rPr>
        <w:t>зуд, резь при мочеиспускании. Из отверстия мочеиспускательного канала постоянно вытекает зеленовато-желтоватый гной.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08AE">
        <w:rPr>
          <w:rFonts w:ascii="Times New Roman" w:hAnsi="Times New Roman" w:cs="Times New Roman"/>
          <w:sz w:val="24"/>
          <w:szCs w:val="24"/>
        </w:rPr>
        <w:t xml:space="preserve">У женщин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E08AE">
        <w:rPr>
          <w:rFonts w:ascii="Times New Roman" w:hAnsi="Times New Roman" w:cs="Times New Roman"/>
          <w:sz w:val="24"/>
          <w:szCs w:val="24"/>
        </w:rPr>
        <w:t>оявляются обильные гнойные выделения из влагалища, возникает раздражение наружных половых органов, кожи бедер.</w:t>
      </w:r>
    </w:p>
    <w:p w:rsidR="00FE4721" w:rsidRDefault="00FE4721" w:rsidP="00FE4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Возбудителем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 </w:t>
      </w:r>
      <w:r w:rsidRPr="002E08AE">
        <w:rPr>
          <w:rFonts w:ascii="Times New Roman" w:hAnsi="Times New Roman" w:cs="Times New Roman"/>
          <w:sz w:val="24"/>
          <w:szCs w:val="24"/>
        </w:rPr>
        <w:t xml:space="preserve">является бледная спирохета, в 95% случаях </w:t>
      </w:r>
      <w:r>
        <w:rPr>
          <w:rFonts w:ascii="Times New Roman" w:hAnsi="Times New Roman" w:cs="Times New Roman"/>
          <w:sz w:val="24"/>
          <w:szCs w:val="24"/>
        </w:rPr>
        <w:t>способ передачи –</w:t>
      </w:r>
      <w:r w:rsidRPr="002E08AE">
        <w:rPr>
          <w:rFonts w:ascii="Times New Roman" w:hAnsi="Times New Roman" w:cs="Times New Roman"/>
          <w:sz w:val="24"/>
          <w:szCs w:val="24"/>
        </w:rPr>
        <w:t>половой, а в 5% — контактно-бытовой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F1840">
        <w:rPr>
          <w:rFonts w:ascii="Times New Roman" w:hAnsi="Times New Roman" w:cs="Times New Roman"/>
          <w:sz w:val="24"/>
          <w:szCs w:val="24"/>
        </w:rPr>
        <w:t xml:space="preserve">Первый признак заболевания — появление маленькой </w:t>
      </w:r>
      <w:r>
        <w:rPr>
          <w:rFonts w:ascii="Times New Roman" w:hAnsi="Times New Roman" w:cs="Times New Roman"/>
          <w:sz w:val="24"/>
          <w:szCs w:val="24"/>
        </w:rPr>
        <w:t>ранки</w:t>
      </w:r>
      <w:r w:rsidRPr="003F1840">
        <w:rPr>
          <w:rFonts w:ascii="Times New Roman" w:hAnsi="Times New Roman" w:cs="Times New Roman"/>
          <w:sz w:val="24"/>
          <w:szCs w:val="24"/>
        </w:rPr>
        <w:t xml:space="preserve"> или язвочки, которую называют твердым шанкром</w:t>
      </w:r>
      <w:r>
        <w:rPr>
          <w:rFonts w:ascii="Times New Roman" w:hAnsi="Times New Roman" w:cs="Times New Roman"/>
          <w:sz w:val="24"/>
          <w:szCs w:val="24"/>
        </w:rPr>
        <w:t>. С момента появления шанкра больной становится заразным.</w:t>
      </w:r>
    </w:p>
    <w:p w:rsidR="00FE4721" w:rsidRDefault="00FE4721" w:rsidP="00FE4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 xml:space="preserve"> вызывается вирусом. </w:t>
      </w:r>
      <w:r w:rsidRPr="003F1840">
        <w:rPr>
          <w:rFonts w:ascii="Times New Roman" w:hAnsi="Times New Roman" w:cs="Times New Roman"/>
          <w:sz w:val="24"/>
          <w:szCs w:val="24"/>
        </w:rPr>
        <w:t>Инкубационный период равен примерно неделе. Через неделю после заражения на слизистой оболочке половых органов и прилегающих участках кожи, в области ануса образуются одна или несколько безболезненных, мягких бородавок</w:t>
      </w:r>
      <w:r>
        <w:rPr>
          <w:rFonts w:ascii="Times New Roman" w:hAnsi="Times New Roman" w:cs="Times New Roman"/>
          <w:sz w:val="24"/>
          <w:szCs w:val="24"/>
        </w:rPr>
        <w:t>, которые</w:t>
      </w:r>
      <w:r w:rsidRPr="003F1840">
        <w:rPr>
          <w:rFonts w:ascii="Times New Roman" w:hAnsi="Times New Roman" w:cs="Times New Roman"/>
          <w:sz w:val="24"/>
          <w:szCs w:val="24"/>
        </w:rPr>
        <w:t xml:space="preserve"> очень быстро растут и могут сливаться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4721" w:rsidRDefault="007F7F47" w:rsidP="00FE47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Возбудителем 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FE4721">
        <w:rPr>
          <w:rFonts w:ascii="Times New Roman" w:hAnsi="Times New Roman" w:cs="Times New Roman"/>
          <w:sz w:val="24"/>
          <w:szCs w:val="24"/>
          <w:u w:val="single"/>
        </w:rPr>
        <w:t>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7F7F47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FE4721" w:rsidRPr="003F1840">
        <w:rPr>
          <w:rFonts w:ascii="Times New Roman" w:hAnsi="Times New Roman" w:cs="Times New Roman"/>
          <w:sz w:val="24"/>
          <w:szCs w:val="24"/>
        </w:rPr>
        <w:t xml:space="preserve"> грибок</w:t>
      </w:r>
      <w:r w:rsidR="00FE4721">
        <w:rPr>
          <w:rFonts w:ascii="Times New Roman" w:hAnsi="Times New Roman" w:cs="Times New Roman"/>
          <w:sz w:val="24"/>
          <w:szCs w:val="24"/>
        </w:rPr>
        <w:t>, являющийся условно-патогенным. Обострение могут происходить после применения антибиотиков. У мужчин заболевание протекает бессимптомно, у женщин могут наблюдаться белые творожистые выделения, сопровождающиеся влагалищным зудом.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FE4721">
        <w:rPr>
          <w:rFonts w:ascii="Times New Roman" w:hAnsi="Times New Roman" w:cs="Times New Roman"/>
          <w:b/>
          <w:sz w:val="24"/>
          <w:szCs w:val="24"/>
        </w:rPr>
        <w:t>4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FE4721">
        <w:rPr>
          <w:rFonts w:ascii="Times New Roman" w:hAnsi="Times New Roman" w:cs="Times New Roman"/>
          <w:b/>
          <w:sz w:val="24"/>
          <w:szCs w:val="24"/>
        </w:rPr>
        <w:t>а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791AC5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3E4680" w:rsidRDefault="003E46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:rsidR="00576E8D" w:rsidRPr="00C23BC8" w:rsidRDefault="00F14F20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2. 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2405"/>
        <w:gridCol w:w="1418"/>
        <w:gridCol w:w="5670"/>
      </w:tblGrid>
      <w:tr w:rsidR="00FE4721" w:rsidTr="00A003AA">
        <w:tc>
          <w:tcPr>
            <w:tcW w:w="2405" w:type="dxa"/>
            <w:shd w:val="clear" w:color="auto" w:fill="D9D9D9" w:themeFill="background1" w:themeFillShade="D9"/>
          </w:tcPr>
          <w:p w:rsidR="00FE4721" w:rsidRDefault="00FE4721" w:rsidP="00A003AA">
            <w:pPr>
              <w:spacing w:line="360" w:lineRule="auto"/>
              <w:ind w:righ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Петличные знаки различия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  <w:shd w:val="clear" w:color="auto" w:fill="D9D9D9" w:themeFill="background1" w:themeFillShade="D9"/>
          </w:tcPr>
          <w:p w:rsidR="00FE4721" w:rsidRDefault="00FE4721" w:rsidP="00A003AA">
            <w:pPr>
              <w:spacing w:line="360" w:lineRule="auto"/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Рода войска ВС РФ / службы МО РФ</w:t>
            </w:r>
          </w:p>
        </w:tc>
      </w:tr>
      <w:tr w:rsidR="00FE4721" w:rsidTr="00A003AA">
        <w:trPr>
          <w:trHeight w:val="451"/>
        </w:trPr>
        <w:tc>
          <w:tcPr>
            <w:tcW w:w="2405" w:type="dxa"/>
          </w:tcPr>
          <w:p w:rsidR="00FE4721" w:rsidRDefault="00FE4721" w:rsidP="00A003AA">
            <w:pPr>
              <w:ind w:right="-624"/>
              <w:jc w:val="center"/>
            </w:pPr>
          </w:p>
          <w:p w:rsidR="00FE4721" w:rsidRDefault="00FE4721" w:rsidP="00A003AA">
            <w:pPr>
              <w:ind w:right="-624"/>
            </w:pPr>
            <w:r>
              <w:rPr>
                <w:noProof/>
                <w:lang w:eastAsia="ru-RU"/>
              </w:rPr>
              <w:drawing>
                <wp:inline distT="0" distB="0" distL="0" distR="0" wp14:anchorId="73126E01" wp14:editId="251317EC">
                  <wp:extent cx="864591" cy="612000"/>
                  <wp:effectExtent l="0" t="0" r="0" b="0"/>
                  <wp:docPr id="12" name="Рисунок 12" descr="https://heraldy.mil.ru/images/military/military/photo/sovr_petlich_svy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raldy.mil.ru/images/military/military/photo/sovr_petlich_svy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Ветеринарно-санитарная служба</w:t>
            </w:r>
          </w:p>
        </w:tc>
      </w:tr>
      <w:tr w:rsidR="00FE4721" w:rsidTr="00A003AA">
        <w:trPr>
          <w:trHeight w:val="1216"/>
        </w:trPr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98070" wp14:editId="7E11425E">
                  <wp:extent cx="862122" cy="612000"/>
                  <wp:effectExtent l="0" t="0" r="0" b="0"/>
                  <wp:docPr id="13" name="Рисунок 13" descr="Петличный знак Военно-оркестровой службы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личный знак Военно-оркестровой службы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Военно-оркестровая служба</w:t>
            </w:r>
          </w:p>
        </w:tc>
      </w:tr>
      <w:tr w:rsidR="00FE4721" w:rsidTr="00A003AA">
        <w:trPr>
          <w:trHeight w:val="1120"/>
        </w:trPr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C0FC0" wp14:editId="70651F79">
                  <wp:extent cx="862122" cy="612000"/>
                  <wp:effectExtent l="0" t="0" r="0" b="0"/>
                  <wp:docPr id="14" name="Рисунок 14" descr="Петличный знак РВСН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личный знак РВСН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связи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75665B" wp14:editId="1CE4A593">
                  <wp:extent cx="862122" cy="612000"/>
                  <wp:effectExtent l="0" t="0" r="0" b="0"/>
                  <wp:docPr id="15" name="Рисунок 15" descr="Петличный знак ветеринарно-санитарной службы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личный знак ветеринарно-санитарной службы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Медицинская служба 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0BD44" wp14:editId="39598A68">
                  <wp:extent cx="862122" cy="612000"/>
                  <wp:effectExtent l="0" t="0" r="0" b="0"/>
                  <wp:docPr id="29" name="Рисунок 29" descr="Петличный знак Войск РХБЗ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етличный знак Войск РХБЗ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Воздушно-десантные войска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F942B" wp14:editId="45840E09">
                  <wp:extent cx="864591" cy="612000"/>
                  <wp:effectExtent l="0" t="0" r="0" b="0"/>
                  <wp:docPr id="30" name="Рисунок 30" descr="https://heraldy.mil.ru/images/military/military/photo/petlich_znak_vvs-i-p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heraldy.mil.ru/images/military/military/photo/petlich_znak_vvs-i-p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9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Топографическая служба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B55FE" wp14:editId="11BEF29A">
                  <wp:extent cx="862122" cy="612000"/>
                  <wp:effectExtent l="0" t="0" r="0" b="0"/>
                  <wp:docPr id="26" name="Рисунок 26" descr="Петличный знак Воздушно-десантных войск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етличный знак Воздушно-десантных войск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РХБЗ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DC533" wp14:editId="3F332BC4">
                  <wp:extent cx="862122" cy="612000"/>
                  <wp:effectExtent l="0" t="0" r="0" b="0"/>
                  <wp:docPr id="24" name="Рисунок 24" descr="Петличный знак Медицинской службы МО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личный знак Медицинской службы МО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Ракетные войска стратегического назначения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22C9CF" wp14:editId="36A4C83E">
                  <wp:extent cx="862122" cy="612000"/>
                  <wp:effectExtent l="0" t="0" r="0" b="0"/>
                  <wp:docPr id="27" name="Рисунок 27" descr="Петличный знак Топографической службы МО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личный знак Топографической службы МО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Войска ВВС и ПВО</w:t>
            </w:r>
          </w:p>
        </w:tc>
      </w:tr>
      <w:tr w:rsidR="00FE4721" w:rsidTr="00A003AA">
        <w:tc>
          <w:tcPr>
            <w:tcW w:w="2405" w:type="dxa"/>
          </w:tcPr>
          <w:p w:rsidR="00FE4721" w:rsidRDefault="00FE4721" w:rsidP="00A003AA">
            <w:pPr>
              <w:spacing w:line="360" w:lineRule="auto"/>
              <w:ind w:right="-6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2B548" wp14:editId="7F118549">
                  <wp:extent cx="862122" cy="612000"/>
                  <wp:effectExtent l="0" t="0" r="0" b="0"/>
                  <wp:docPr id="28" name="Рисунок 28" descr="Петличный знак Автомобильных войск ВС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етличный знак Автомобильных войск ВС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22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FE4721" w:rsidRDefault="00FE4721" w:rsidP="00A003AA">
            <w:pPr>
              <w:ind w:right="-624"/>
            </w:pPr>
          </w:p>
        </w:tc>
        <w:tc>
          <w:tcPr>
            <w:tcW w:w="5670" w:type="dxa"/>
          </w:tcPr>
          <w:p w:rsidR="00FE4721" w:rsidRDefault="00FE4721" w:rsidP="00A003AA">
            <w:pPr>
              <w:ind w:right="-6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Автомобильные войска</w:t>
            </w:r>
          </w:p>
        </w:tc>
      </w:tr>
    </w:tbl>
    <w:p w:rsidR="00FF4329" w:rsidRDefault="00FF4329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Pr="001C095B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FF2517" w:rsidRDefault="00FF25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2B27" w:rsidRDefault="00576E8D" w:rsidP="006122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3. </w:t>
      </w:r>
    </w:p>
    <w:p w:rsidR="00FE4721" w:rsidRDefault="00FE4721" w:rsidP="006122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6939"/>
      </w:tblGrid>
      <w:tr w:rsidR="00FE4721" w:rsidTr="00A003AA">
        <w:tc>
          <w:tcPr>
            <w:tcW w:w="2689" w:type="dxa"/>
            <w:shd w:val="clear" w:color="auto" w:fill="D9D9D9" w:themeFill="background1" w:themeFillShade="D9"/>
          </w:tcPr>
          <w:p w:rsidR="00FE4721" w:rsidRDefault="00FE4721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6939" w:type="dxa"/>
            <w:shd w:val="clear" w:color="auto" w:fill="D9D9D9" w:themeFill="background1" w:themeFillShade="D9"/>
          </w:tcPr>
          <w:p w:rsidR="00FE4721" w:rsidRDefault="00FE4721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понятия</w:t>
            </w:r>
          </w:p>
        </w:tc>
      </w:tr>
      <w:tr w:rsidR="00FE4721" w:rsidTr="00A003AA">
        <w:tc>
          <w:tcPr>
            <w:tcW w:w="268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система мероприятий по обучению населения действиям в случае угрозы возникновения и возникновения опасностей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FE4721" w:rsidTr="00A003AA">
        <w:tc>
          <w:tcPr>
            <w:tcW w:w="268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доведение до населения сигналов оповещения и экстренной информации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FE4721" w:rsidTr="00A003AA">
        <w:tc>
          <w:tcPr>
            <w:tcW w:w="268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организационные и специальные действия, осуществляемые в области гражданской обороны в соответствии с федеральными законами и иными нормативными правовыми актами Российской Федерации</w:t>
            </w:r>
          </w:p>
        </w:tc>
      </w:tr>
      <w:tr w:rsidR="00FE4721" w:rsidTr="00A003AA">
        <w:tc>
          <w:tcPr>
            <w:tcW w:w="268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совокупность технических средств, предназначенных для приема, обработки и передачи в автоматизированном и (или) автоматических режимах сигналов оповещения и экстренной информации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</w:t>
            </w:r>
          </w:p>
        </w:tc>
      </w:tr>
      <w:tr w:rsidR="00FE4721" w:rsidTr="00A003AA">
        <w:tc>
          <w:tcPr>
            <w:tcW w:w="268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9" w:type="dxa"/>
          </w:tcPr>
          <w:p w:rsidR="00FE4721" w:rsidRDefault="00FE4721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27E">
              <w:rPr>
                <w:rFonts w:ascii="Times New Roman" w:hAnsi="Times New Roman" w:cs="Times New Roman"/>
                <w:sz w:val="24"/>
                <w:szCs w:val="24"/>
              </w:rPr>
              <w:t>комплекс мероприятий, направленных на создание условий для эффективного решения задач в области гражданской обороны органами управления, силами и средствами гражданской обороны и единой государственной системы предупреждения и ликвидации чрезвычайных ситуаций</w:t>
            </w:r>
          </w:p>
        </w:tc>
      </w:tr>
    </w:tbl>
    <w:p w:rsidR="006122EE" w:rsidRDefault="006122EE" w:rsidP="006122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Pr="001C095B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FF2517" w:rsidRPr="00C23BC8" w:rsidRDefault="00FF2517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4344C" w:rsidRPr="00C23BC8" w:rsidRDefault="0054344C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2"/>
        <w:gridCol w:w="2692"/>
        <w:gridCol w:w="2407"/>
        <w:gridCol w:w="2407"/>
      </w:tblGrid>
      <w:tr w:rsidR="00FE4721" w:rsidTr="00A003AA">
        <w:tc>
          <w:tcPr>
            <w:tcW w:w="2122" w:type="dxa"/>
          </w:tcPr>
          <w:p w:rsidR="00FE4721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721" w:rsidRDefault="00FE4721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721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</w:tcPr>
          <w:p w:rsidR="00FE4721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721" w:rsidRDefault="00FE4721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FE4721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721" w:rsidRDefault="00FE4721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FE4721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4721" w:rsidRDefault="00FE4721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4721" w:rsidRPr="008F6099" w:rsidTr="00A003AA">
        <w:tc>
          <w:tcPr>
            <w:tcW w:w="2122" w:type="dxa"/>
          </w:tcPr>
          <w:p w:rsidR="00FE4721" w:rsidRPr="008F6099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6099">
              <w:rPr>
                <w:rFonts w:ascii="Times New Roman" w:hAnsi="Times New Roman" w:cs="Times New Roman"/>
                <w:sz w:val="24"/>
                <w:szCs w:val="24"/>
              </w:rPr>
              <w:t>Нужен врач</w:t>
            </w:r>
          </w:p>
        </w:tc>
        <w:tc>
          <w:tcPr>
            <w:tcW w:w="2692" w:type="dxa"/>
          </w:tcPr>
          <w:p w:rsidR="00FE4721" w:rsidRPr="008F6099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способны двигаться</w:t>
            </w:r>
          </w:p>
        </w:tc>
        <w:tc>
          <w:tcPr>
            <w:tcW w:w="2407" w:type="dxa"/>
          </w:tcPr>
          <w:p w:rsidR="00FE4721" w:rsidRPr="008F6099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Нужна пища и вода</w:t>
            </w:r>
          </w:p>
        </w:tc>
        <w:tc>
          <w:tcPr>
            <w:tcW w:w="2407" w:type="dxa"/>
          </w:tcPr>
          <w:p w:rsidR="00FE4721" w:rsidRPr="008F6099" w:rsidRDefault="00FE4721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Нужны медикаменты</w:t>
            </w:r>
          </w:p>
        </w:tc>
      </w:tr>
    </w:tbl>
    <w:p w:rsidR="00FE4721" w:rsidRDefault="00FE4721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FE4721">
        <w:rPr>
          <w:rFonts w:ascii="Times New Roman" w:hAnsi="Times New Roman" w:cs="Times New Roman"/>
          <w:b/>
          <w:sz w:val="24"/>
          <w:szCs w:val="24"/>
        </w:rPr>
        <w:t>8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AC4DCA" w:rsidRDefault="001C095B" w:rsidP="005020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  <w:r w:rsidR="00AC4DCA">
        <w:rPr>
          <w:rFonts w:ascii="Times New Roman" w:hAnsi="Times New Roman" w:cs="Times New Roman"/>
          <w:sz w:val="24"/>
          <w:szCs w:val="24"/>
        </w:rPr>
        <w:br w:type="page"/>
      </w:r>
    </w:p>
    <w:p w:rsidR="008158FD" w:rsidRDefault="008158FD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56"/>
        <w:gridCol w:w="1857"/>
        <w:gridCol w:w="1857"/>
        <w:gridCol w:w="1858"/>
      </w:tblGrid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правому краю проезжей части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обочине</w:t>
            </w:r>
          </w:p>
        </w:tc>
        <w:tc>
          <w:tcPr>
            <w:tcW w:w="1858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о тротуару или пешеходной дорожке</w:t>
            </w:r>
          </w:p>
        </w:tc>
      </w:tr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 или по правому краю проезжей части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отсутствуют велосипедная и </w:t>
            </w:r>
            <w:proofErr w:type="spellStart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велопешеходная</w:t>
            </w:r>
            <w:proofErr w:type="spellEnd"/>
            <w:r w:rsidRPr="008262CD">
              <w:rPr>
                <w:rFonts w:ascii="Times New Roman" w:hAnsi="Times New Roman" w:cs="Times New Roman"/>
                <w:sz w:val="24"/>
                <w:szCs w:val="24"/>
              </w:rPr>
              <w:t xml:space="preserve"> дорожки, полоса для велосипедистов либо отсутствует возможность двигаться по ним, а также по правому краю проезжей части или обочине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габаритная ширина велосипеда, прицепа к нему либо перевозимого груза превышает 1 м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велосипедист сопровождает велосипедиста в возрасте до 14 лет либо перевозит ребенка в возрасте до 7 лет на дополнительном сиденье, в велоколяске или в прицепе, предназначенном для эксплуатации с велосипедом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4056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62CD">
              <w:rPr>
                <w:rFonts w:ascii="Times New Roman" w:hAnsi="Times New Roman" w:cs="Times New Roman"/>
                <w:sz w:val="24"/>
                <w:szCs w:val="24"/>
              </w:rPr>
              <w:t>движение велосипедистов осуществляется в колоннах</w:t>
            </w:r>
          </w:p>
        </w:tc>
        <w:tc>
          <w:tcPr>
            <w:tcW w:w="1857" w:type="dxa"/>
          </w:tcPr>
          <w:p w:rsidR="00CB1219" w:rsidRDefault="00CB1219" w:rsidP="00A003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7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</w:tcPr>
          <w:p w:rsidR="00CB1219" w:rsidRDefault="00CB1219" w:rsidP="00A003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CB1219">
        <w:rPr>
          <w:rFonts w:ascii="Times New Roman" w:hAnsi="Times New Roman" w:cs="Times New Roman"/>
          <w:b/>
          <w:sz w:val="24"/>
          <w:szCs w:val="24"/>
        </w:rPr>
        <w:t>12</w:t>
      </w:r>
      <w:r w:rsidRPr="001C095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CB1219">
        <w:rPr>
          <w:rFonts w:ascii="Times New Roman" w:hAnsi="Times New Roman" w:cs="Times New Roman"/>
          <w:b/>
          <w:sz w:val="24"/>
          <w:szCs w:val="24"/>
        </w:rPr>
        <w:t>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1C095B">
        <w:rPr>
          <w:rFonts w:ascii="Times New Roman" w:hAnsi="Times New Roman" w:cs="Times New Roman"/>
          <w:b/>
          <w:sz w:val="24"/>
          <w:szCs w:val="24"/>
        </w:rPr>
        <w:t>____ баллов</w:t>
      </w:r>
    </w:p>
    <w:p w:rsidR="001C095B" w:rsidRPr="001C095B" w:rsidRDefault="001C095B" w:rsidP="001C09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7F7F47" w:rsidRDefault="007F7F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Задание 6.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37"/>
        <w:gridCol w:w="8491"/>
      </w:tblGrid>
      <w:tr w:rsidR="00CB1219" w:rsidRPr="00A85F77" w:rsidTr="00A003AA">
        <w:tc>
          <w:tcPr>
            <w:tcW w:w="1137" w:type="dxa"/>
            <w:shd w:val="clear" w:color="auto" w:fill="D9D9D9" w:themeFill="background1" w:themeFillShade="D9"/>
          </w:tcPr>
          <w:p w:rsidR="00CB1219" w:rsidRPr="00A85F77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sz w:val="24"/>
                <w:szCs w:val="24"/>
              </w:rPr>
              <w:t>№ действия</w:t>
            </w:r>
          </w:p>
        </w:tc>
        <w:tc>
          <w:tcPr>
            <w:tcW w:w="8491" w:type="dxa"/>
            <w:shd w:val="clear" w:color="auto" w:fill="D9D9D9" w:themeFill="background1" w:themeFillShade="D9"/>
          </w:tcPr>
          <w:p w:rsidR="00CB1219" w:rsidRPr="00A85F77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</w:tr>
      <w:tr w:rsidR="00CB1219" w:rsidRPr="00A85F77" w:rsidTr="00A003AA">
        <w:tc>
          <w:tcPr>
            <w:tcW w:w="1137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CB1219" w:rsidRPr="00A85F77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нять головной убор и зажать его между коленями или положить рядом</w:t>
            </w:r>
          </w:p>
        </w:tc>
      </w:tr>
      <w:tr w:rsidR="00CB1219" w:rsidRPr="00A85F77" w:rsidTr="00A003AA">
        <w:tc>
          <w:tcPr>
            <w:tcW w:w="1137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CB1219" w:rsidRPr="00A85F77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адеть головной убор, застегнуть сумку и закрепить ее на туловище</w:t>
            </w:r>
          </w:p>
        </w:tc>
      </w:tr>
      <w:tr w:rsidR="00CB1219" w:rsidRPr="00A85F77" w:rsidTr="00A003AA">
        <w:tc>
          <w:tcPr>
            <w:tcW w:w="1137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CB1219" w:rsidRPr="00A85F77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ынуть шлем-маску из сумки, взять ее обеими руками за утолщенные края у нижней части так, чтобы большие пальцы рук были с наружной стороны, а остальные внутри </w:t>
            </w:r>
          </w:p>
        </w:tc>
      </w:tr>
      <w:tr w:rsidR="00CB1219" w:rsidRPr="00A85F77" w:rsidTr="00A003AA">
        <w:tc>
          <w:tcPr>
            <w:tcW w:w="1137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CB1219" w:rsidRPr="00A85F77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Подвести шлем-маску к подбородку и резким движением рук вверх и назад надеть ее на голову так, чтобы не было вверху складок</w:t>
            </w:r>
          </w:p>
        </w:tc>
      </w:tr>
      <w:tr w:rsidR="00CB1219" w:rsidRPr="00A85F77" w:rsidTr="00A003AA">
        <w:tc>
          <w:tcPr>
            <w:tcW w:w="1137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CB1219" w:rsidRPr="00A85F77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адержать дыхание и закрыть глаза</w:t>
            </w:r>
          </w:p>
        </w:tc>
      </w:tr>
      <w:tr w:rsidR="00CB1219" w:rsidRPr="00A85F77" w:rsidTr="00A003AA">
        <w:tc>
          <w:tcPr>
            <w:tcW w:w="1137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1" w:type="dxa"/>
          </w:tcPr>
          <w:p w:rsidR="00CB1219" w:rsidRPr="00A85F77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A85F77">
              <w:rPr>
                <w:rFonts w:ascii="Times New Roman" w:hAnsi="Times New Roman" w:cs="Times New Roman"/>
                <w:iCs/>
                <w:sz w:val="24"/>
                <w:szCs w:val="24"/>
              </w:rPr>
              <w:t>делать полный выдох, открыть глаза и возобновить дыхание</w:t>
            </w:r>
          </w:p>
        </w:tc>
      </w:tr>
    </w:tbl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Pr="001C095B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="00CB1219">
        <w:rPr>
          <w:rFonts w:ascii="Times New Roman" w:hAnsi="Times New Roman" w:cs="Times New Roman"/>
          <w:b/>
          <w:sz w:val="24"/>
          <w:szCs w:val="24"/>
        </w:rPr>
        <w:t>6</w:t>
      </w:r>
      <w:r w:rsidRPr="009A04C7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622B27">
        <w:rPr>
          <w:rFonts w:ascii="Times New Roman" w:hAnsi="Times New Roman" w:cs="Times New Roman"/>
          <w:sz w:val="24"/>
          <w:szCs w:val="24"/>
        </w:rPr>
        <w:t>____ баллов</w:t>
      </w:r>
    </w:p>
    <w:p w:rsidR="009042AF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</w:p>
    <w:p w:rsidR="00CB1219" w:rsidRDefault="00CB1219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5032" w:rsidRDefault="000C503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CB1219" w:rsidTr="00A003AA">
        <w:tc>
          <w:tcPr>
            <w:tcW w:w="2972" w:type="dxa"/>
            <w:shd w:val="clear" w:color="auto" w:fill="D9D9D9" w:themeFill="background1" w:themeFillShade="D9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6656" w:type="dxa"/>
            <w:shd w:val="clear" w:color="auto" w:fill="D9D9D9" w:themeFill="background1" w:themeFillShade="D9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CB1219" w:rsidTr="00A003AA">
        <w:tc>
          <w:tcPr>
            <w:tcW w:w="2972" w:type="dxa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4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F947B" wp14:editId="1DF0015C">
                  <wp:extent cx="754396" cy="612000"/>
                  <wp:effectExtent l="0" t="0" r="7620" b="0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00AC78-1F20-4C62-B95C-D57AA5029F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700AC78-1F20-4C62-B95C-D57AA5029F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1579" r="78087"/>
                          <a:stretch/>
                        </pic:blipFill>
                        <pic:spPr bwMode="auto">
                          <a:xfrm>
                            <a:off x="0" y="0"/>
                            <a:ext cx="754396" cy="61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2972" w:type="dxa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0F5A0" wp14:editId="578BAE60">
                  <wp:extent cx="636727" cy="612000"/>
                  <wp:effectExtent l="0" t="0" r="0" b="0"/>
                  <wp:docPr id="36" name="Рисунок 36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8" t="76838" r="27038" b="14449"/>
                          <a:stretch/>
                        </pic:blipFill>
                        <pic:spPr bwMode="auto">
                          <a:xfrm>
                            <a:off x="0" y="0"/>
                            <a:ext cx="636727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2972" w:type="dxa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D7C02" wp14:editId="2E7B181E">
                  <wp:extent cx="630360" cy="612000"/>
                  <wp:effectExtent l="0" t="0" r="0" b="0"/>
                  <wp:docPr id="37" name="Рисунок 37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0" t="58882" r="71985" b="32315"/>
                          <a:stretch/>
                        </pic:blipFill>
                        <pic:spPr bwMode="auto">
                          <a:xfrm>
                            <a:off x="0" y="0"/>
                            <a:ext cx="63036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2972" w:type="dxa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90400" wp14:editId="48FB4A51">
                  <wp:extent cx="651483" cy="612000"/>
                  <wp:effectExtent l="0" t="0" r="0" b="0"/>
                  <wp:docPr id="35" name="Рисунок 35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37" t="50081" r="27533" b="41732"/>
                          <a:stretch/>
                        </pic:blipFill>
                        <pic:spPr bwMode="auto">
                          <a:xfrm>
                            <a:off x="0" y="0"/>
                            <a:ext cx="651483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219" w:rsidTr="00A003AA">
        <w:tc>
          <w:tcPr>
            <w:tcW w:w="2972" w:type="dxa"/>
          </w:tcPr>
          <w:p w:rsidR="00CB1219" w:rsidRDefault="00CB1219" w:rsidP="00A003A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EE8DA" wp14:editId="3317F4D3">
                  <wp:extent cx="618955" cy="612000"/>
                  <wp:effectExtent l="0" t="0" r="0" b="0"/>
                  <wp:docPr id="38" name="Рисунок 38" descr="http://profinprom.ru/image/catalog/6caaec4f29323cf0f578de542f09cf12-0%5b1%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finprom.ru/image/catalog/6caaec4f29323cf0f578de542f09cf12-0%5b1%5d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58" t="86958" r="27661" b="5296"/>
                          <a:stretch/>
                        </pic:blipFill>
                        <pic:spPr bwMode="auto">
                          <a:xfrm>
                            <a:off x="0" y="0"/>
                            <a:ext cx="61895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:rsidR="00CB1219" w:rsidRPr="004F37DD" w:rsidRDefault="00CB1219" w:rsidP="00A003A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B27" w:rsidRPr="001C095B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 xml:space="preserve">Оценочные баллы: максимальный – </w:t>
      </w:r>
      <w:r w:rsidRPr="007D38A8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1C095B">
        <w:rPr>
          <w:rFonts w:ascii="Times New Roman" w:hAnsi="Times New Roman" w:cs="Times New Roman"/>
          <w:sz w:val="24"/>
          <w:szCs w:val="24"/>
        </w:rPr>
        <w:t xml:space="preserve">; фактический - </w:t>
      </w:r>
      <w:r w:rsidRPr="00622B27">
        <w:rPr>
          <w:rFonts w:ascii="Times New Roman" w:hAnsi="Times New Roman" w:cs="Times New Roman"/>
          <w:sz w:val="24"/>
          <w:szCs w:val="24"/>
        </w:rPr>
        <w:t>____ баллов</w:t>
      </w:r>
    </w:p>
    <w:p w:rsidR="002C0DAA" w:rsidRDefault="00622B27" w:rsidP="007F7F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95B">
        <w:rPr>
          <w:rFonts w:ascii="Times New Roman" w:hAnsi="Times New Roman" w:cs="Times New Roman"/>
          <w:sz w:val="24"/>
          <w:szCs w:val="24"/>
        </w:rPr>
        <w:t>Подписи членов жюри _______________________________________________</w:t>
      </w:r>
      <w:r w:rsidR="002C0DAA">
        <w:rPr>
          <w:rFonts w:ascii="Times New Roman" w:hAnsi="Times New Roman" w:cs="Times New Roman"/>
          <w:sz w:val="24"/>
          <w:szCs w:val="24"/>
        </w:rPr>
        <w:br w:type="page"/>
      </w:r>
    </w:p>
    <w:p w:rsidR="00622B27" w:rsidRDefault="00622B27">
      <w:pPr>
        <w:rPr>
          <w:rFonts w:ascii="Times New Roman" w:hAnsi="Times New Roman" w:cs="Times New Roman"/>
          <w:sz w:val="24"/>
          <w:szCs w:val="24"/>
        </w:rPr>
      </w:pPr>
    </w:p>
    <w:p w:rsidR="007A656B" w:rsidRDefault="007A656B" w:rsidP="00CC72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72FF">
        <w:rPr>
          <w:rFonts w:ascii="Times New Roman" w:hAnsi="Times New Roman" w:cs="Times New Roman"/>
          <w:b/>
          <w:sz w:val="24"/>
          <w:szCs w:val="24"/>
        </w:rPr>
        <w:t>МОДУЛЬ 2.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Номер тестового задания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05" w:type="dxa"/>
          </w:tcPr>
          <w:p w:rsidR="003E4680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E4680">
              <w:rPr>
                <w:rFonts w:ascii="Times New Roman" w:hAnsi="Times New Roman" w:cs="Times New Roman"/>
                <w:sz w:val="24"/>
                <w:szCs w:val="24"/>
              </w:rPr>
              <w:t xml:space="preserve">столбец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заполняется участником)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Номер тестового задания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05" w:type="dxa"/>
          </w:tcPr>
          <w:p w:rsidR="003E4680" w:rsidRDefault="003E4680" w:rsidP="003E46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Балл </w:t>
            </w:r>
          </w:p>
          <w:p w:rsidR="0041579B" w:rsidRDefault="003E4680" w:rsidP="003E468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(столбец не заполняется участником)</w:t>
            </w: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79B" w:rsidTr="007B0DEA">
        <w:trPr>
          <w:jc w:val="center"/>
        </w:trPr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04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B2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05" w:type="dxa"/>
          </w:tcPr>
          <w:p w:rsidR="0041579B" w:rsidRPr="00622B27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:rsidR="0041579B" w:rsidRDefault="0041579B" w:rsidP="004157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DEA" w:rsidRDefault="007B0DEA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B27" w:rsidRDefault="00622B27" w:rsidP="00622B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b/>
          <w:sz w:val="24"/>
          <w:szCs w:val="24"/>
        </w:rPr>
        <w:t xml:space="preserve">ИТОГО ЗА ТЕОРЕТИЧЕСКИЙ ТУР </w:t>
      </w:r>
    </w:p>
    <w:p w:rsidR="00622B27" w:rsidRDefault="00622B27" w:rsidP="00622B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sz w:val="24"/>
          <w:szCs w:val="24"/>
        </w:rPr>
        <w:t>максимальный -</w:t>
      </w:r>
      <w:r w:rsidRPr="00622B27">
        <w:rPr>
          <w:rFonts w:ascii="Times New Roman" w:hAnsi="Times New Roman" w:cs="Times New Roman"/>
          <w:b/>
          <w:sz w:val="24"/>
          <w:szCs w:val="24"/>
        </w:rPr>
        <w:t xml:space="preserve"> 100 баллов; </w:t>
      </w:r>
      <w:r w:rsidRPr="00622B27">
        <w:rPr>
          <w:rFonts w:ascii="Times New Roman" w:hAnsi="Times New Roman" w:cs="Times New Roman"/>
          <w:sz w:val="24"/>
          <w:szCs w:val="24"/>
        </w:rPr>
        <w:t>фактический –</w:t>
      </w:r>
      <w:r w:rsidRPr="00622B2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_______ </w:t>
      </w:r>
      <w:r w:rsidRPr="00622B27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622B27" w:rsidRPr="00CC72FF" w:rsidRDefault="00622B27" w:rsidP="00622B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2B27">
        <w:rPr>
          <w:rFonts w:ascii="Times New Roman" w:hAnsi="Times New Roman" w:cs="Times New Roman"/>
          <w:b/>
          <w:sz w:val="24"/>
          <w:szCs w:val="24"/>
        </w:rPr>
        <w:t xml:space="preserve"> Подписи членов жюри_____________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Pr="00622B27">
        <w:rPr>
          <w:rFonts w:ascii="Times New Roman" w:hAnsi="Times New Roman" w:cs="Times New Roman"/>
          <w:b/>
          <w:sz w:val="24"/>
          <w:szCs w:val="24"/>
        </w:rPr>
        <w:t>_</w:t>
      </w:r>
    </w:p>
    <w:sectPr w:rsidR="00622B27" w:rsidRPr="00CC72FF" w:rsidSect="00AA1A41">
      <w:footerReference w:type="default" r:id="rId22"/>
      <w:footerReference w:type="first" r:id="rId23"/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73C" w:rsidRDefault="00D5273C" w:rsidP="00791AC5">
      <w:pPr>
        <w:spacing w:after="0" w:line="240" w:lineRule="auto"/>
      </w:pPr>
      <w:r>
        <w:separator/>
      </w:r>
    </w:p>
  </w:endnote>
  <w:endnote w:type="continuationSeparator" w:id="0">
    <w:p w:rsidR="00D5273C" w:rsidRDefault="00D5273C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6498091"/>
      <w:docPartObj>
        <w:docPartGallery w:val="Page Numbers (Bottom of Page)"/>
        <w:docPartUnique/>
      </w:docPartObj>
    </w:sdtPr>
    <w:sdtEndPr/>
    <w:sdtContent>
      <w:p w:rsidR="00734CC3" w:rsidRDefault="00734C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A41">
          <w:rPr>
            <w:noProof/>
          </w:rPr>
          <w:t>6</w:t>
        </w:r>
        <w:r>
          <w:fldChar w:fldCharType="end"/>
        </w:r>
      </w:p>
    </w:sdtContent>
  </w:sdt>
  <w:p w:rsidR="00734CC3" w:rsidRDefault="00734CC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27317"/>
      <w:docPartObj>
        <w:docPartGallery w:val="Page Numbers (Bottom of Page)"/>
        <w:docPartUnique/>
      </w:docPartObj>
    </w:sdtPr>
    <w:sdtContent>
      <w:p w:rsidR="00AA1A41" w:rsidRDefault="00AA1A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A1A41" w:rsidRDefault="00AA1A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73C" w:rsidRDefault="00D5273C" w:rsidP="00791AC5">
      <w:pPr>
        <w:spacing w:after="0" w:line="240" w:lineRule="auto"/>
      </w:pPr>
      <w:r>
        <w:separator/>
      </w:r>
    </w:p>
  </w:footnote>
  <w:footnote w:type="continuationSeparator" w:id="0">
    <w:p w:rsidR="00D5273C" w:rsidRDefault="00D5273C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6D563E8"/>
    <w:multiLevelType w:val="hybridMultilevel"/>
    <w:tmpl w:val="8A38ED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5"/>
  </w:num>
  <w:num w:numId="5">
    <w:abstractNumId w:val="13"/>
  </w:num>
  <w:num w:numId="6">
    <w:abstractNumId w:val="0"/>
  </w:num>
  <w:num w:numId="7">
    <w:abstractNumId w:val="2"/>
  </w:num>
  <w:num w:numId="8">
    <w:abstractNumId w:val="1"/>
  </w:num>
  <w:num w:numId="9">
    <w:abstractNumId w:val="6"/>
  </w:num>
  <w:num w:numId="10">
    <w:abstractNumId w:val="14"/>
  </w:num>
  <w:num w:numId="11">
    <w:abstractNumId w:val="8"/>
  </w:num>
  <w:num w:numId="12">
    <w:abstractNumId w:val="10"/>
  </w:num>
  <w:num w:numId="13">
    <w:abstractNumId w:val="7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54C53"/>
    <w:rsid w:val="00096F20"/>
    <w:rsid w:val="000A5EEE"/>
    <w:rsid w:val="000B0D14"/>
    <w:rsid w:val="000C3600"/>
    <w:rsid w:val="000C5032"/>
    <w:rsid w:val="00151B31"/>
    <w:rsid w:val="001768AD"/>
    <w:rsid w:val="00184132"/>
    <w:rsid w:val="0019645B"/>
    <w:rsid w:val="001B0D4E"/>
    <w:rsid w:val="001B52A1"/>
    <w:rsid w:val="001C095B"/>
    <w:rsid w:val="001D10E7"/>
    <w:rsid w:val="00246E5C"/>
    <w:rsid w:val="002679B0"/>
    <w:rsid w:val="002C0DAA"/>
    <w:rsid w:val="002C265B"/>
    <w:rsid w:val="002C42AD"/>
    <w:rsid w:val="002F0614"/>
    <w:rsid w:val="003474FE"/>
    <w:rsid w:val="00352C7E"/>
    <w:rsid w:val="003812CF"/>
    <w:rsid w:val="003B3233"/>
    <w:rsid w:val="003E04EB"/>
    <w:rsid w:val="003E4680"/>
    <w:rsid w:val="0041579B"/>
    <w:rsid w:val="00430CFE"/>
    <w:rsid w:val="00443772"/>
    <w:rsid w:val="004519F7"/>
    <w:rsid w:val="0045428D"/>
    <w:rsid w:val="00470342"/>
    <w:rsid w:val="00497D9E"/>
    <w:rsid w:val="004A5CDB"/>
    <w:rsid w:val="004B2B3C"/>
    <w:rsid w:val="0050209D"/>
    <w:rsid w:val="00540791"/>
    <w:rsid w:val="0054344C"/>
    <w:rsid w:val="00571619"/>
    <w:rsid w:val="00576E8D"/>
    <w:rsid w:val="005A108B"/>
    <w:rsid w:val="005B2C52"/>
    <w:rsid w:val="005B3BB0"/>
    <w:rsid w:val="006122EE"/>
    <w:rsid w:val="00622B27"/>
    <w:rsid w:val="00644CFD"/>
    <w:rsid w:val="006540B2"/>
    <w:rsid w:val="006824E6"/>
    <w:rsid w:val="006B2107"/>
    <w:rsid w:val="006D1B57"/>
    <w:rsid w:val="00720D00"/>
    <w:rsid w:val="00734CC3"/>
    <w:rsid w:val="007362A7"/>
    <w:rsid w:val="00756A43"/>
    <w:rsid w:val="00770167"/>
    <w:rsid w:val="00791AC5"/>
    <w:rsid w:val="007A656B"/>
    <w:rsid w:val="007B0DEA"/>
    <w:rsid w:val="007B7C8E"/>
    <w:rsid w:val="007D38A8"/>
    <w:rsid w:val="007F7F47"/>
    <w:rsid w:val="00811A15"/>
    <w:rsid w:val="008158FD"/>
    <w:rsid w:val="008321BA"/>
    <w:rsid w:val="008E1B59"/>
    <w:rsid w:val="008E73E0"/>
    <w:rsid w:val="009042AF"/>
    <w:rsid w:val="00906AA0"/>
    <w:rsid w:val="00923521"/>
    <w:rsid w:val="00930E67"/>
    <w:rsid w:val="009706C1"/>
    <w:rsid w:val="00986F43"/>
    <w:rsid w:val="009A04C7"/>
    <w:rsid w:val="009E5453"/>
    <w:rsid w:val="00A26DA0"/>
    <w:rsid w:val="00A50A07"/>
    <w:rsid w:val="00A651DF"/>
    <w:rsid w:val="00A77F30"/>
    <w:rsid w:val="00AA1A41"/>
    <w:rsid w:val="00AA1E7C"/>
    <w:rsid w:val="00AB08CE"/>
    <w:rsid w:val="00AC4CE1"/>
    <w:rsid w:val="00AC4DCA"/>
    <w:rsid w:val="00AE2DEB"/>
    <w:rsid w:val="00B202C6"/>
    <w:rsid w:val="00BC55CC"/>
    <w:rsid w:val="00BD3CB9"/>
    <w:rsid w:val="00BD45FC"/>
    <w:rsid w:val="00BD5F27"/>
    <w:rsid w:val="00C06C8E"/>
    <w:rsid w:val="00C15589"/>
    <w:rsid w:val="00C23BC8"/>
    <w:rsid w:val="00C93362"/>
    <w:rsid w:val="00CA0AB0"/>
    <w:rsid w:val="00CB1219"/>
    <w:rsid w:val="00CC72FF"/>
    <w:rsid w:val="00CF1AC4"/>
    <w:rsid w:val="00D15B13"/>
    <w:rsid w:val="00D42BB8"/>
    <w:rsid w:val="00D5273C"/>
    <w:rsid w:val="00D60BAB"/>
    <w:rsid w:val="00D854B7"/>
    <w:rsid w:val="00D97B0F"/>
    <w:rsid w:val="00E13489"/>
    <w:rsid w:val="00E44E87"/>
    <w:rsid w:val="00EA3D7A"/>
    <w:rsid w:val="00EB4D99"/>
    <w:rsid w:val="00ED2EEA"/>
    <w:rsid w:val="00EE485E"/>
    <w:rsid w:val="00EE4BF0"/>
    <w:rsid w:val="00EE778A"/>
    <w:rsid w:val="00F14F20"/>
    <w:rsid w:val="00F82B53"/>
    <w:rsid w:val="00F9301D"/>
    <w:rsid w:val="00FB3E82"/>
    <w:rsid w:val="00FC70A1"/>
    <w:rsid w:val="00FD1D54"/>
    <w:rsid w:val="00FE4721"/>
    <w:rsid w:val="00FF2517"/>
    <w:rsid w:val="00FF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C0087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4921</TotalTime>
  <Pages>6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14</cp:revision>
  <dcterms:created xsi:type="dcterms:W3CDTF">2023-07-23T06:54:00Z</dcterms:created>
  <dcterms:modified xsi:type="dcterms:W3CDTF">2023-10-01T01:41:00Z</dcterms:modified>
</cp:coreProperties>
</file>